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8F4" w:rsidRPr="00E518F4" w:rsidRDefault="00863FDE" w:rsidP="00E518F4">
      <w:pPr>
        <w:shd w:val="clear" w:color="auto" w:fill="FFFFFF"/>
        <w:spacing w:before="600" w:after="240" w:line="240" w:lineRule="atLeast"/>
        <w:jc w:val="center"/>
        <w:outlineLvl w:val="1"/>
        <w:rPr>
          <w:rFonts w:ascii="Arial" w:hAnsi="Arial" w:cs="Arial"/>
          <w:b/>
          <w:sz w:val="32"/>
          <w:szCs w:val="32"/>
          <w:lang w:val="it-IT" w:eastAsia="zh-CN"/>
        </w:rPr>
      </w:pPr>
      <w:r>
        <w:rPr>
          <w:rStyle w:val="normaltextrun1"/>
          <w:rFonts w:ascii="Arial" w:hAnsi="Arial" w:cs="Arial"/>
          <w:b/>
          <w:sz w:val="32"/>
          <w:szCs w:val="32"/>
          <w:lang w:val="it-IT" w:eastAsia="zh-CN"/>
        </w:rPr>
        <w:t xml:space="preserve">TOTAL ITALIA </w:t>
      </w:r>
      <w:r w:rsidR="008312CD">
        <w:rPr>
          <w:rStyle w:val="normaltextrun1"/>
          <w:rFonts w:ascii="Arial" w:hAnsi="Arial" w:cs="Arial"/>
          <w:b/>
          <w:sz w:val="32"/>
          <w:szCs w:val="32"/>
          <w:lang w:val="it-IT" w:eastAsia="zh-CN"/>
        </w:rPr>
        <w:t xml:space="preserve">DIVENTA SPONSOR </w:t>
      </w:r>
      <w:r w:rsidR="00E518F4">
        <w:rPr>
          <w:rStyle w:val="normaltextrun1"/>
          <w:rFonts w:ascii="Arial" w:hAnsi="Arial" w:cs="Arial"/>
          <w:b/>
          <w:sz w:val="32"/>
          <w:szCs w:val="32"/>
          <w:lang w:val="it-IT" w:eastAsia="zh-CN"/>
        </w:rPr>
        <w:t>DELL’</w:t>
      </w:r>
      <w:r>
        <w:rPr>
          <w:rStyle w:val="normaltextrun1"/>
          <w:rFonts w:ascii="Arial" w:hAnsi="Arial" w:cs="Arial"/>
          <w:b/>
          <w:sz w:val="32"/>
          <w:szCs w:val="32"/>
          <w:lang w:val="it-IT" w:eastAsia="zh-CN"/>
        </w:rPr>
        <w:t>UCRI</w:t>
      </w:r>
      <w:r w:rsidR="008312CD">
        <w:rPr>
          <w:rStyle w:val="normaltextrun1"/>
          <w:rFonts w:ascii="Arial" w:hAnsi="Arial" w:cs="Arial"/>
          <w:b/>
          <w:sz w:val="32"/>
          <w:szCs w:val="32"/>
          <w:lang w:val="it-IT" w:eastAsia="zh-CN"/>
        </w:rPr>
        <w:t xml:space="preserve">, </w:t>
      </w:r>
      <w:r w:rsidR="00E518F4">
        <w:rPr>
          <w:rStyle w:val="normaltextrun1"/>
          <w:rFonts w:ascii="Arial" w:hAnsi="Arial" w:cs="Arial"/>
          <w:b/>
          <w:sz w:val="32"/>
          <w:szCs w:val="32"/>
          <w:lang w:val="it-IT" w:eastAsia="zh-CN"/>
        </w:rPr>
        <w:t>UNIONE CONCESSIONARI RENAULT ITALIA</w:t>
      </w:r>
    </w:p>
    <w:p w:rsidR="00E518F4" w:rsidRDefault="00E518F4" w:rsidP="00E518F4">
      <w:pPr>
        <w:spacing w:after="0"/>
        <w:jc w:val="both"/>
        <w:rPr>
          <w:rFonts w:ascii="Arial" w:hAnsi="Arial" w:cs="Arial"/>
          <w:b/>
          <w:lang w:val="it-IT"/>
        </w:rPr>
      </w:pPr>
    </w:p>
    <w:p w:rsidR="00120183" w:rsidRPr="00120183" w:rsidRDefault="00120183" w:rsidP="00120183">
      <w:pPr>
        <w:spacing w:after="240"/>
        <w:jc w:val="both"/>
        <w:rPr>
          <w:lang w:val="it-IT"/>
        </w:rPr>
      </w:pPr>
      <w:r w:rsidRPr="00120183">
        <w:rPr>
          <w:rFonts w:ascii="Arial" w:hAnsi="Arial" w:cs="Arial"/>
          <w:b/>
          <w:bCs/>
          <w:lang w:val="it-IT"/>
        </w:rPr>
        <w:t xml:space="preserve">Milano, </w:t>
      </w:r>
      <w:r>
        <w:rPr>
          <w:rFonts w:ascii="Arial" w:hAnsi="Arial" w:cs="Arial"/>
          <w:b/>
          <w:bCs/>
          <w:lang w:val="it-IT"/>
        </w:rPr>
        <w:t>14 novembre</w:t>
      </w:r>
      <w:r w:rsidRPr="00120183">
        <w:rPr>
          <w:rFonts w:ascii="Arial" w:hAnsi="Arial" w:cs="Arial"/>
          <w:b/>
          <w:bCs/>
          <w:lang w:val="it-IT"/>
        </w:rPr>
        <w:t xml:space="preserve"> 2019 – </w:t>
      </w:r>
      <w:r w:rsidRPr="00120183">
        <w:rPr>
          <w:rFonts w:ascii="Arial" w:hAnsi="Arial" w:cs="Arial"/>
          <w:lang w:val="it-IT"/>
        </w:rPr>
        <w:t>Total Italia e UCRI, Unione Concessionari Renault Italia, annunciano il rinnovo della loro collaborazione, grazie alla sottoscrizione di un accordo commerciale pluriennale per il quale Total Italia diventa partner di UCRI relativamente ai prodotti lubrificanti, a marchio ELF.</w:t>
      </w:r>
    </w:p>
    <w:p w:rsidR="00120183" w:rsidRPr="00120183" w:rsidRDefault="00120183" w:rsidP="00120183">
      <w:pPr>
        <w:spacing w:after="240"/>
        <w:jc w:val="both"/>
        <w:rPr>
          <w:lang w:val="it-IT"/>
        </w:rPr>
      </w:pPr>
      <w:r w:rsidRPr="00120183">
        <w:rPr>
          <w:rFonts w:ascii="Arial" w:hAnsi="Arial" w:cs="Arial"/>
          <w:lang w:val="it-IT"/>
        </w:rPr>
        <w:t>Total, parteciperà quindi, in qualità di sponsor per la merceologia Lubrificanti, alle assemblee nazionali UCRI per il periodo 2020-2022, che verranno di volta in volta promosse ed organizzate da UCRI.</w:t>
      </w:r>
    </w:p>
    <w:p w:rsidR="00120183" w:rsidRPr="00120183" w:rsidRDefault="00120183" w:rsidP="00120183">
      <w:pPr>
        <w:spacing w:after="240"/>
        <w:jc w:val="both"/>
        <w:rPr>
          <w:lang w:val="it-IT"/>
        </w:rPr>
      </w:pPr>
      <w:r w:rsidRPr="00120183">
        <w:rPr>
          <w:rFonts w:ascii="Arial" w:hAnsi="Arial" w:cs="Arial"/>
          <w:lang w:val="it-IT"/>
        </w:rPr>
        <w:t>In virtù di tale partnership, inoltre, Total Italia promuoverà un</w:t>
      </w:r>
      <w:r w:rsidRPr="00120183">
        <w:rPr>
          <w:rFonts w:ascii="Arial" w:hAnsi="Arial" w:cs="Arial"/>
          <w:i/>
          <w:iCs/>
          <w:lang w:val="it-IT"/>
        </w:rPr>
        <w:t xml:space="preserve"> viaggio incentive</w:t>
      </w:r>
      <w:r w:rsidRPr="00120183">
        <w:rPr>
          <w:rFonts w:ascii="Arial" w:hAnsi="Arial" w:cs="Arial"/>
          <w:lang w:val="it-IT"/>
        </w:rPr>
        <w:t xml:space="preserve"> per premiare gli associati UCRI che raggiungeranno determinati target commerciali.</w:t>
      </w:r>
    </w:p>
    <w:p w:rsidR="00120183" w:rsidRPr="00120183" w:rsidRDefault="00120183" w:rsidP="00120183">
      <w:pPr>
        <w:spacing w:after="240"/>
        <w:jc w:val="both"/>
        <w:rPr>
          <w:lang w:val="it-IT"/>
        </w:rPr>
      </w:pPr>
      <w:r w:rsidRPr="00120183">
        <w:rPr>
          <w:rFonts w:ascii="Arial" w:hAnsi="Arial" w:cs="Arial"/>
          <w:lang w:val="it-IT"/>
        </w:rPr>
        <w:t>Da sempre impegnata al fianco delle grandi case automobilistiche, ancora una volta Total Italia dimostra con questa collaborazione la grande attenzione rivolta ai</w:t>
      </w:r>
      <w:r>
        <w:rPr>
          <w:rFonts w:ascii="Arial" w:hAnsi="Arial" w:cs="Arial"/>
          <w:lang w:val="it-IT"/>
        </w:rPr>
        <w:t xml:space="preserve"> propri Clienti Concessionari e</w:t>
      </w:r>
      <w:bookmarkStart w:id="0" w:name="_GoBack"/>
      <w:bookmarkEnd w:id="0"/>
      <w:r w:rsidRPr="00120183">
        <w:rPr>
          <w:rFonts w:ascii="Arial" w:hAnsi="Arial" w:cs="Arial"/>
          <w:lang w:val="it-IT"/>
        </w:rPr>
        <w:t xml:space="preserve"> alla cura della relazione diretta con loro con l’obiettivo di fornire prodotti e servizi di alta qualità. </w:t>
      </w:r>
    </w:p>
    <w:p w:rsidR="00120183" w:rsidRPr="00120183" w:rsidRDefault="00120183" w:rsidP="00120183">
      <w:pPr>
        <w:spacing w:after="240"/>
        <w:jc w:val="both"/>
        <w:rPr>
          <w:lang w:val="it-IT"/>
        </w:rPr>
      </w:pPr>
      <w:r w:rsidRPr="00120183">
        <w:rPr>
          <w:rFonts w:ascii="Arial" w:hAnsi="Arial" w:cs="Arial"/>
          <w:b/>
          <w:bCs/>
          <w:lang w:val="it-IT"/>
        </w:rPr>
        <w:t>Filippo Redaelli, Amministratore Delegato Total Italia ha dichiarato:</w:t>
      </w:r>
      <w:r w:rsidRPr="00120183">
        <w:rPr>
          <w:rFonts w:ascii="Arial" w:hAnsi="Arial" w:cs="Arial"/>
          <w:lang w:val="it-IT"/>
        </w:rPr>
        <w:t xml:space="preserve"> </w:t>
      </w:r>
      <w:r w:rsidRPr="00120183">
        <w:rPr>
          <w:rFonts w:ascii="Arial" w:hAnsi="Arial" w:cs="Arial"/>
          <w:i/>
          <w:iCs/>
          <w:lang w:val="it-IT"/>
        </w:rPr>
        <w:t>“Siamo fieri di questa partnership e di proseguire una collaborazione che si rinnova negli anni, segno di  stima reciproca e della piena fiducia che ancora una volta viene riposta nella gamma dei nostri prod</w:t>
      </w:r>
      <w:r>
        <w:rPr>
          <w:rFonts w:ascii="Arial" w:hAnsi="Arial" w:cs="Arial"/>
          <w:i/>
          <w:iCs/>
          <w:lang w:val="it-IT"/>
        </w:rPr>
        <w:t>otti e nei servizi che offriamo</w:t>
      </w:r>
      <w:r w:rsidRPr="00120183">
        <w:rPr>
          <w:rFonts w:ascii="Arial" w:hAnsi="Arial" w:cs="Arial"/>
          <w:i/>
          <w:iCs/>
          <w:lang w:val="it-IT"/>
        </w:rPr>
        <w:t>”.</w:t>
      </w:r>
    </w:p>
    <w:p w:rsidR="00120183" w:rsidRDefault="00120183" w:rsidP="00120183">
      <w:pPr>
        <w:spacing w:after="240"/>
        <w:jc w:val="both"/>
        <w:rPr>
          <w:rFonts w:ascii="Arial" w:hAnsi="Arial" w:cs="Arial"/>
          <w:i/>
          <w:iCs/>
          <w:lang w:val="it-IT"/>
        </w:rPr>
      </w:pPr>
      <w:r w:rsidRPr="00120183">
        <w:rPr>
          <w:rFonts w:ascii="Arial" w:hAnsi="Arial" w:cs="Arial"/>
          <w:b/>
          <w:iCs/>
          <w:lang w:val="it-IT"/>
        </w:rPr>
        <w:t>Francesco Fiori, Presidente UCRI ha aggiunto:</w:t>
      </w:r>
      <w:r w:rsidRPr="00120183">
        <w:rPr>
          <w:rFonts w:ascii="Arial" w:hAnsi="Arial" w:cs="Arial"/>
          <w:i/>
          <w:iCs/>
          <w:lang w:val="it-IT"/>
        </w:rPr>
        <w:t xml:space="preserve"> “E’ una scelta premiante, quella con ELF, che rinnoviamo ogni anno da oltre 25 anni, per l’eccellenza del brand, dei prodotti e dei servizi che il marchio</w:t>
      </w:r>
      <w:r>
        <w:rPr>
          <w:rFonts w:ascii="Arial" w:hAnsi="Arial" w:cs="Arial"/>
          <w:i/>
          <w:iCs/>
          <w:lang w:val="it-IT"/>
        </w:rPr>
        <w:t xml:space="preserve"> garantisce ai nostri associati</w:t>
      </w:r>
      <w:r w:rsidRPr="00120183">
        <w:rPr>
          <w:rFonts w:ascii="Arial" w:hAnsi="Arial" w:cs="Arial"/>
          <w:i/>
          <w:iCs/>
          <w:lang w:val="it-IT"/>
        </w:rPr>
        <w:t>”</w:t>
      </w:r>
      <w:r>
        <w:rPr>
          <w:rFonts w:ascii="Arial" w:hAnsi="Arial" w:cs="Arial"/>
          <w:i/>
          <w:iCs/>
          <w:lang w:val="it-IT"/>
        </w:rPr>
        <w:t>.</w:t>
      </w:r>
    </w:p>
    <w:p w:rsidR="00120183" w:rsidRPr="00120183" w:rsidRDefault="00120183" w:rsidP="00120183">
      <w:pPr>
        <w:spacing w:after="240"/>
        <w:jc w:val="both"/>
        <w:rPr>
          <w:rFonts w:ascii="Arial" w:hAnsi="Arial" w:cs="Arial"/>
          <w:i/>
          <w:iCs/>
          <w:lang w:val="it-IT"/>
        </w:rPr>
      </w:pPr>
    </w:p>
    <w:p w:rsidR="00FE0458" w:rsidRPr="004111BA" w:rsidRDefault="00FE0458" w:rsidP="00E65F6D">
      <w:pPr>
        <w:pStyle w:val="paragraph"/>
        <w:spacing w:after="120" w:line="276" w:lineRule="auto"/>
        <w:jc w:val="both"/>
        <w:textAlignment w:val="baseline"/>
        <w:rPr>
          <w:rFonts w:ascii="Arial" w:eastAsia="Arial" w:hAnsi="Arial" w:cs="Arial"/>
          <w:b/>
        </w:rPr>
      </w:pPr>
      <w:r w:rsidRPr="004111BA">
        <w:rPr>
          <w:rFonts w:ascii="Arial" w:eastAsia="Arial" w:hAnsi="Arial" w:cs="Arial"/>
          <w:b/>
        </w:rPr>
        <w:t>Total in Italia</w:t>
      </w:r>
    </w:p>
    <w:p w:rsidR="00FE0458" w:rsidRDefault="00FE0458" w:rsidP="00FE0458">
      <w:pPr>
        <w:spacing w:after="0"/>
        <w:ind w:right="-6"/>
        <w:jc w:val="both"/>
        <w:rPr>
          <w:rFonts w:ascii="Arial" w:hAnsi="Arial" w:cs="Arial"/>
          <w:lang w:val="it-IT"/>
        </w:rPr>
      </w:pPr>
      <w:r>
        <w:rPr>
          <w:rFonts w:ascii="Arial" w:hAnsi="Arial" w:cs="Arial"/>
          <w:lang w:val="it-IT"/>
        </w:rPr>
        <w:t xml:space="preserve">Presente in Italia da oltre sessant’anni, il Gruppo oggi commercializza, attraverso le diverse società presenti, carburanti (per il settore Aviazione e, tramite la società </w:t>
      </w:r>
      <w:r>
        <w:rPr>
          <w:rFonts w:ascii="Arial" w:hAnsi="Arial" w:cs="Arial"/>
          <w:b/>
          <w:lang w:val="it-IT"/>
        </w:rPr>
        <w:t xml:space="preserve">AS24, </w:t>
      </w:r>
      <w:r>
        <w:rPr>
          <w:rFonts w:ascii="Arial" w:hAnsi="Arial" w:cs="Arial"/>
          <w:lang w:val="it-IT"/>
        </w:rPr>
        <w:t xml:space="preserve">per il traffico pesante), lubrificanti, fluidi e solventi speciali tramite la società </w:t>
      </w:r>
      <w:r w:rsidRPr="00A67FF1">
        <w:rPr>
          <w:rFonts w:ascii="Arial" w:hAnsi="Arial" w:cs="Arial"/>
          <w:b/>
          <w:lang w:val="it-IT"/>
        </w:rPr>
        <w:t>Total Italia</w:t>
      </w:r>
      <w:r>
        <w:rPr>
          <w:rFonts w:ascii="Arial" w:hAnsi="Arial" w:cs="Arial"/>
          <w:lang w:val="it-IT"/>
        </w:rPr>
        <w:t>. Total è anche operatore del campo petrolifero di Tempa Rossa.</w:t>
      </w:r>
    </w:p>
    <w:p w:rsidR="00FE0458" w:rsidRPr="002C1FF5" w:rsidRDefault="00FE0458" w:rsidP="002C1FF5">
      <w:pPr>
        <w:ind w:right="-6"/>
        <w:jc w:val="both"/>
        <w:rPr>
          <w:rFonts w:ascii="Arial" w:hAnsi="Arial" w:cs="Arial"/>
          <w:lang w:val="it-IT"/>
        </w:rPr>
      </w:pPr>
      <w:r>
        <w:rPr>
          <w:rFonts w:ascii="Arial" w:hAnsi="Arial" w:cs="Arial"/>
          <w:lang w:val="it-IT"/>
        </w:rPr>
        <w:lastRenderedPageBreak/>
        <w:t xml:space="preserve">Le altre filiali del Gruppo, </w:t>
      </w:r>
      <w:proofErr w:type="spellStart"/>
      <w:r>
        <w:rPr>
          <w:rFonts w:ascii="Arial" w:hAnsi="Arial" w:cs="Arial"/>
          <w:b/>
          <w:lang w:val="it-IT"/>
        </w:rPr>
        <w:t>Hutchinson</w:t>
      </w:r>
      <w:proofErr w:type="spellEnd"/>
      <w:r>
        <w:rPr>
          <w:rFonts w:ascii="Arial" w:hAnsi="Arial" w:cs="Arial"/>
          <w:lang w:val="it-IT"/>
        </w:rPr>
        <w:t xml:space="preserve"> e </w:t>
      </w:r>
      <w:proofErr w:type="spellStart"/>
      <w:r>
        <w:rPr>
          <w:rFonts w:ascii="Arial" w:hAnsi="Arial" w:cs="Arial"/>
          <w:b/>
          <w:lang w:val="it-IT"/>
        </w:rPr>
        <w:t>Gasket</w:t>
      </w:r>
      <w:proofErr w:type="spellEnd"/>
      <w:r>
        <w:rPr>
          <w:rFonts w:ascii="Arial" w:hAnsi="Arial" w:cs="Arial"/>
          <w:lang w:val="it-IT"/>
        </w:rPr>
        <w:t xml:space="preserve"> nel settore dei materiali, </w:t>
      </w:r>
      <w:proofErr w:type="spellStart"/>
      <w:r>
        <w:rPr>
          <w:rFonts w:ascii="Arial" w:hAnsi="Arial" w:cs="Arial"/>
          <w:b/>
          <w:lang w:val="it-IT"/>
        </w:rPr>
        <w:t>Saft</w:t>
      </w:r>
      <w:proofErr w:type="spellEnd"/>
      <w:r>
        <w:rPr>
          <w:rFonts w:ascii="Arial" w:hAnsi="Arial" w:cs="Arial"/>
          <w:lang w:val="it-IT"/>
        </w:rPr>
        <w:t xml:space="preserve"> nel settore delle batterie e </w:t>
      </w:r>
      <w:proofErr w:type="spellStart"/>
      <w:r>
        <w:rPr>
          <w:rFonts w:ascii="Arial" w:hAnsi="Arial" w:cs="Arial"/>
          <w:b/>
          <w:lang w:val="it-IT"/>
        </w:rPr>
        <w:t>Sunpower</w:t>
      </w:r>
      <w:proofErr w:type="spellEnd"/>
      <w:r>
        <w:rPr>
          <w:rFonts w:ascii="Arial" w:hAnsi="Arial" w:cs="Arial"/>
          <w:lang w:val="it-IT"/>
        </w:rPr>
        <w:t xml:space="preserve"> nel settore dei pannelli solari, sono presenti nel territorio nazionale e rappresentano un elemento importante della offerta portata ai nostri Clienti.</w:t>
      </w:r>
    </w:p>
    <w:p w:rsidR="000C5A5E" w:rsidRDefault="000C5A5E" w:rsidP="00FE0458">
      <w:pPr>
        <w:pStyle w:val="Default"/>
        <w:rPr>
          <w:b/>
          <w:bCs/>
          <w:sz w:val="22"/>
          <w:szCs w:val="22"/>
          <w:lang w:val="it-IT"/>
        </w:rPr>
      </w:pPr>
    </w:p>
    <w:p w:rsidR="00FE0458" w:rsidRDefault="00FE0458" w:rsidP="00FE0458">
      <w:pPr>
        <w:pStyle w:val="Default"/>
        <w:rPr>
          <w:b/>
          <w:bCs/>
          <w:sz w:val="22"/>
          <w:szCs w:val="22"/>
          <w:lang w:val="it-IT"/>
        </w:rPr>
      </w:pPr>
      <w:r>
        <w:rPr>
          <w:b/>
          <w:bCs/>
          <w:sz w:val="22"/>
          <w:szCs w:val="22"/>
          <w:lang w:val="it-IT"/>
        </w:rPr>
        <w:t>Il settore Marketing &amp; Servizi di Total</w:t>
      </w:r>
    </w:p>
    <w:p w:rsidR="00FE0458" w:rsidRDefault="00FE0458" w:rsidP="00FE0458">
      <w:pPr>
        <w:pStyle w:val="Default"/>
        <w:rPr>
          <w:sz w:val="22"/>
          <w:szCs w:val="22"/>
          <w:lang w:val="it-IT"/>
        </w:rPr>
      </w:pPr>
      <w:r>
        <w:rPr>
          <w:b/>
          <w:bCs/>
          <w:sz w:val="22"/>
          <w:szCs w:val="22"/>
          <w:lang w:val="it-IT"/>
        </w:rPr>
        <w:t xml:space="preserve"> </w:t>
      </w:r>
    </w:p>
    <w:p w:rsidR="00FE0458" w:rsidRDefault="00FE0458" w:rsidP="00FE0458">
      <w:pPr>
        <w:pStyle w:val="Default"/>
        <w:spacing w:after="200" w:line="276" w:lineRule="auto"/>
        <w:jc w:val="both"/>
        <w:rPr>
          <w:rFonts w:eastAsia="Calibri"/>
          <w:color w:val="auto"/>
          <w:sz w:val="22"/>
          <w:szCs w:val="22"/>
          <w:lang w:val="it-IT" w:eastAsia="en-US"/>
        </w:rPr>
      </w:pPr>
      <w:r>
        <w:rPr>
          <w:rFonts w:eastAsia="Calibri"/>
          <w:color w:val="auto"/>
          <w:sz w:val="22"/>
          <w:szCs w:val="22"/>
          <w:lang w:val="it-IT" w:eastAsia="en-US"/>
        </w:rPr>
        <w:t xml:space="preserve">Total Marketing &amp; Servizi sviluppa e distribuisce prodotti provenienti principalmente dal petrolio nonché tutti i servizi che posso esservi associati. I suoi 31.000 collaboratori sono presenti in 110 paesi, le sue offerte di prodotti e di servizi commercializzati in 150 paesi. Total Marketing &amp; Servizi accoglie ogni giorno 8 milioni di clienti nella sua rete composta da oltre 16.000 stazioni di servizio in 65 paesi. 4° distributore mondiale di lubrificanti e 1° distributore di prodotti petroliferi in Africa, il settore Marketing &amp; Servizi di Total si avvale per il proprio sviluppo di 50 siti di produzione nel mondo dove vengono fabbricati lubrificanti, bitumi, additivi, carburanti e fluidi speciali. </w:t>
      </w:r>
    </w:p>
    <w:p w:rsidR="00FE0458" w:rsidRDefault="00FE0458" w:rsidP="00FE0458">
      <w:pPr>
        <w:pStyle w:val="Default"/>
        <w:spacing w:line="276" w:lineRule="auto"/>
        <w:jc w:val="both"/>
        <w:rPr>
          <w:rFonts w:eastAsia="Calibri"/>
          <w:color w:val="auto"/>
          <w:sz w:val="22"/>
          <w:szCs w:val="22"/>
          <w:lang w:val="it-IT" w:eastAsia="en-US"/>
        </w:rPr>
      </w:pPr>
    </w:p>
    <w:p w:rsidR="00FE0458" w:rsidRDefault="00FE0458" w:rsidP="00FE0458">
      <w:pPr>
        <w:ind w:right="-8"/>
        <w:jc w:val="both"/>
        <w:rPr>
          <w:rFonts w:ascii="Arial" w:eastAsia="Arial" w:hAnsi="Arial"/>
          <w:b/>
          <w:color w:val="000000"/>
          <w:lang w:val="it-IT"/>
        </w:rPr>
      </w:pPr>
      <w:r>
        <w:rPr>
          <w:rFonts w:ascii="Arial" w:eastAsia="Arial" w:hAnsi="Arial"/>
          <w:b/>
          <w:color w:val="000000"/>
          <w:lang w:val="it-IT"/>
        </w:rPr>
        <w:t xml:space="preserve">Total </w:t>
      </w:r>
    </w:p>
    <w:p w:rsidR="000C5A5E" w:rsidRPr="002E3E9E" w:rsidRDefault="00FE0458" w:rsidP="002E3E9E">
      <w:pPr>
        <w:jc w:val="both"/>
        <w:rPr>
          <w:rFonts w:ascii="Arial" w:hAnsi="Arial" w:cs="Arial"/>
          <w:lang w:val="it-IT"/>
        </w:rPr>
      </w:pPr>
      <w:r>
        <w:rPr>
          <w:rFonts w:ascii="Arial" w:hAnsi="Arial" w:cs="Arial"/>
          <w:lang w:val="it-IT"/>
        </w:rPr>
        <w:t>Total è un’importante compagnia del settore energetico, che produce e commercializza carburanti, gas naturale ed elettricità a basse emissioni di carbonio. I nostri 100.000 dipendenti si impegnano per un’energia migliore, più sicura, più economica, più pulita e accessibile a quante più persone possibili. Attivi in più di 130 paesi, la nostra ambizione è quella di diventare il maggiore player per un’energia responsabile.</w:t>
      </w:r>
    </w:p>
    <w:p w:rsidR="000C5A5E" w:rsidRDefault="00FE0458" w:rsidP="002E3E9E">
      <w:pPr>
        <w:spacing w:before="7" w:line="247" w:lineRule="exact"/>
        <w:ind w:left="72" w:right="-8"/>
        <w:jc w:val="center"/>
        <w:textAlignment w:val="baseline"/>
        <w:rPr>
          <w:rFonts w:ascii="Arial" w:eastAsia="Arial" w:hAnsi="Arial"/>
          <w:b/>
          <w:color w:val="000000"/>
          <w:lang w:val="it-IT"/>
        </w:rPr>
      </w:pPr>
      <w:r>
        <w:rPr>
          <w:rFonts w:ascii="Arial" w:eastAsia="Arial" w:hAnsi="Arial"/>
          <w:color w:val="000000"/>
          <w:lang w:val="it-IT"/>
        </w:rPr>
        <w:t>* * * * *</w:t>
      </w:r>
    </w:p>
    <w:p w:rsidR="00FE0458" w:rsidRDefault="00FE0458" w:rsidP="00FE0458">
      <w:pPr>
        <w:spacing w:after="0" w:line="240" w:lineRule="atLeast"/>
        <w:ind w:right="-8"/>
        <w:textAlignment w:val="baseline"/>
        <w:rPr>
          <w:rFonts w:ascii="Arial" w:eastAsia="Arial" w:hAnsi="Arial"/>
          <w:b/>
          <w:color w:val="000000"/>
          <w:lang w:val="it-IT"/>
        </w:rPr>
      </w:pPr>
      <w:r>
        <w:rPr>
          <w:rFonts w:ascii="Arial" w:eastAsia="Arial" w:hAnsi="Arial"/>
          <w:b/>
          <w:color w:val="000000"/>
          <w:lang w:val="it-IT"/>
        </w:rPr>
        <w:t>Contatti Total Italia</w:t>
      </w:r>
    </w:p>
    <w:p w:rsidR="00FE0458" w:rsidRDefault="00FE0458" w:rsidP="00FE0458">
      <w:pPr>
        <w:spacing w:after="0" w:line="240" w:lineRule="atLeast"/>
        <w:ind w:right="-8"/>
        <w:textAlignment w:val="baseline"/>
        <w:rPr>
          <w:rFonts w:ascii="Arial" w:eastAsia="Arial" w:hAnsi="Arial"/>
          <w:b/>
          <w:color w:val="000000"/>
          <w:lang w:val="it-IT"/>
        </w:rPr>
      </w:pPr>
    </w:p>
    <w:p w:rsidR="00FE0458" w:rsidRDefault="00FE0458" w:rsidP="00FE0458">
      <w:pPr>
        <w:spacing w:after="0" w:line="240" w:lineRule="atLeast"/>
        <w:ind w:right="-8"/>
        <w:textAlignment w:val="baseline"/>
        <w:rPr>
          <w:rFonts w:ascii="Arial" w:eastAsia="Arial" w:hAnsi="Arial"/>
          <w:b/>
          <w:color w:val="000000"/>
          <w:lang w:val="it-IT"/>
        </w:rPr>
      </w:pPr>
      <w:r>
        <w:rPr>
          <w:rFonts w:ascii="Arial" w:eastAsia="Arial" w:hAnsi="Arial"/>
          <w:color w:val="000000"/>
          <w:lang w:val="it-IT"/>
        </w:rPr>
        <w:t>Ufficio Stampa: ms.stampa@total.com</w:t>
      </w:r>
    </w:p>
    <w:p w:rsidR="00A67FF1" w:rsidRDefault="00A67FF1" w:rsidP="00FE0458">
      <w:pPr>
        <w:spacing w:line="205" w:lineRule="exact"/>
        <w:textAlignment w:val="baseline"/>
        <w:rPr>
          <w:rStyle w:val="Collegamentoipertestuale"/>
          <w:rFonts w:ascii="Arial" w:hAnsi="Arial" w:cs="Arial"/>
          <w:lang w:val="en-US"/>
        </w:rPr>
      </w:pPr>
      <w:proofErr w:type="spellStart"/>
      <w:r w:rsidRPr="00747D9B">
        <w:rPr>
          <w:rFonts w:ascii="Arial" w:eastAsia="Arial" w:hAnsi="Arial"/>
          <w:color w:val="000000"/>
          <w:lang w:val="en-US"/>
        </w:rPr>
        <w:t>Sito</w:t>
      </w:r>
      <w:proofErr w:type="spellEnd"/>
      <w:r w:rsidRPr="00747D9B">
        <w:rPr>
          <w:rFonts w:ascii="Arial" w:eastAsia="Arial" w:hAnsi="Arial"/>
          <w:color w:val="000000"/>
          <w:lang w:val="en-US"/>
        </w:rPr>
        <w:t xml:space="preserve"> web: </w:t>
      </w:r>
      <w:hyperlink r:id="rId9" w:history="1">
        <w:r w:rsidRPr="00747D9B">
          <w:rPr>
            <w:rStyle w:val="Collegamentoipertestuale"/>
            <w:rFonts w:ascii="Arial" w:hAnsi="Arial" w:cs="Arial"/>
            <w:lang w:val="en-US"/>
          </w:rPr>
          <w:t>www.total.it</w:t>
        </w:r>
      </w:hyperlink>
    </w:p>
    <w:p w:rsidR="00564F67" w:rsidRDefault="00564F67" w:rsidP="00FE0458">
      <w:pPr>
        <w:spacing w:line="205" w:lineRule="exact"/>
        <w:textAlignment w:val="baseline"/>
        <w:rPr>
          <w:rStyle w:val="Collegamentoipertestuale"/>
          <w:rFonts w:ascii="Arial" w:hAnsi="Arial" w:cs="Arial"/>
          <w:lang w:val="en-US"/>
        </w:rPr>
      </w:pPr>
    </w:p>
    <w:p w:rsidR="00120183" w:rsidRDefault="00120183" w:rsidP="00FE0458">
      <w:pPr>
        <w:spacing w:line="205" w:lineRule="exact"/>
        <w:textAlignment w:val="baseline"/>
        <w:rPr>
          <w:rFonts w:ascii="Arial" w:eastAsia="Arial" w:hAnsi="Arial"/>
          <w:b/>
          <w:color w:val="000000"/>
          <w:lang w:val="en-US"/>
        </w:rPr>
      </w:pPr>
    </w:p>
    <w:p w:rsidR="00FE0458" w:rsidRDefault="00FE0458" w:rsidP="00FE0458">
      <w:pPr>
        <w:spacing w:line="205" w:lineRule="exact"/>
        <w:textAlignment w:val="baseline"/>
        <w:rPr>
          <w:rFonts w:ascii="Arial" w:eastAsia="Arial" w:hAnsi="Arial"/>
          <w:b/>
          <w:color w:val="000000"/>
          <w:lang w:val="en-US"/>
        </w:rPr>
      </w:pPr>
      <w:r>
        <w:rPr>
          <w:rFonts w:ascii="Arial" w:eastAsia="Arial" w:hAnsi="Arial"/>
          <w:b/>
          <w:color w:val="000000"/>
          <w:lang w:val="en-US"/>
        </w:rPr>
        <w:t>Nota</w:t>
      </w:r>
    </w:p>
    <w:p w:rsidR="00FE0458" w:rsidRDefault="00FE0458" w:rsidP="00FE0458">
      <w:pPr>
        <w:spacing w:before="131" w:line="206" w:lineRule="exact"/>
        <w:ind w:right="72"/>
        <w:jc w:val="both"/>
        <w:textAlignment w:val="baseline"/>
        <w:rPr>
          <w:rFonts w:ascii="Arial" w:eastAsia="Arial" w:hAnsi="Arial"/>
          <w:i/>
          <w:color w:val="000000"/>
          <w:lang w:val="it-IT"/>
        </w:rPr>
      </w:pPr>
      <w:r>
        <w:rPr>
          <w:rFonts w:ascii="Arial" w:eastAsia="Arial" w:hAnsi="Arial"/>
          <w:i/>
          <w:color w:val="000000"/>
          <w:lang w:val="it-IT"/>
        </w:rPr>
        <w:t>Questo comunicato stampa è pubblicato unicamente a fini di informazione, non ne possono quindi derivare conseguenze giuridiche. Le entità nelle quali TOTAL S.A. detiene direttamente o indirettamente una partecipazione sono persone morali distinte e autonome. TOTAL S.A. non si ritiene responsabilmente coinvolta per atti o omissioni provenienti dalle società sopracitate. I termini «Total», «Gruppo Total» che figurano in questo documento sono generici ed utilizzati unicamente a fini pratici con riferimento a TOTAL S.A. e/o alle sue filiali. Inoltre, i termini «noi», «nostri», «nostro» possono ugualmente essere utilizzati per fare riferimento alle filiali o ai loro collaboratori.</w:t>
      </w:r>
    </w:p>
    <w:p w:rsidR="00FE0458" w:rsidRPr="00A67499" w:rsidRDefault="00FE0458" w:rsidP="00A67499">
      <w:pPr>
        <w:spacing w:before="131" w:line="206" w:lineRule="exact"/>
        <w:ind w:right="72"/>
        <w:jc w:val="both"/>
        <w:textAlignment w:val="baseline"/>
        <w:rPr>
          <w:rFonts w:ascii="Arial" w:eastAsia="Arial" w:hAnsi="Arial"/>
          <w:i/>
          <w:color w:val="000000"/>
          <w:lang w:val="it-IT"/>
        </w:rPr>
      </w:pPr>
      <w:r>
        <w:rPr>
          <w:rFonts w:ascii="Arial" w:eastAsia="Arial" w:hAnsi="Arial"/>
          <w:i/>
          <w:color w:val="000000"/>
          <w:lang w:val="it-IT"/>
        </w:rPr>
        <w:t xml:space="preserve">Questo documento può contenere informazioni e dichiarazioni fondate su dati e ipotesi economiche formulate in un dato contesto economico, concorrenziale e regolamentare. Possono rivelarsi inesatte nel futuro e sono dipendenti da fattori di rischio. Né TOTAL S.A. né alcuna delle sue filiali possono ritenersi obbligate ad aggiornare pubblicamente qualsiasi previsione o dichiarazione, obiettivi o tendenze contenute in questo documento, a seguito di nuove informazioni, eventi futuri o altro. </w:t>
      </w:r>
    </w:p>
    <w:sectPr w:rsidR="00FE0458" w:rsidRPr="00A67499" w:rsidSect="00900F6E">
      <w:headerReference w:type="default" r:id="rId10"/>
      <w:headerReference w:type="first" r:id="rId11"/>
      <w:pgSz w:w="11906" w:h="16838"/>
      <w:pgMar w:top="1417" w:right="1417" w:bottom="141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D6F" w:rsidRDefault="004E1D6F" w:rsidP="004B431B">
      <w:pPr>
        <w:spacing w:after="0" w:line="240" w:lineRule="auto"/>
      </w:pPr>
      <w:r>
        <w:separator/>
      </w:r>
    </w:p>
  </w:endnote>
  <w:endnote w:type="continuationSeparator" w:id="0">
    <w:p w:rsidR="004E1D6F" w:rsidRDefault="004E1D6F" w:rsidP="004B4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HelveticaNeueLT Std Extended">
    <w:altName w:val="MS PGothic"/>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D6F" w:rsidRDefault="004E1D6F" w:rsidP="004B431B">
      <w:pPr>
        <w:spacing w:after="0" w:line="240" w:lineRule="auto"/>
      </w:pPr>
      <w:r>
        <w:separator/>
      </w:r>
    </w:p>
  </w:footnote>
  <w:footnote w:type="continuationSeparator" w:id="0">
    <w:p w:rsidR="004E1D6F" w:rsidRDefault="004E1D6F" w:rsidP="004B4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DC6" w:rsidRPr="005E2A14" w:rsidRDefault="00A93DC6" w:rsidP="008D4E7D">
    <w:pPr>
      <w:spacing w:after="0" w:line="240" w:lineRule="auto"/>
      <w:jc w:val="right"/>
      <w:rPr>
        <w:rFonts w:ascii="Arial Black" w:hAnsi="Arial Black"/>
        <w:color w:val="E10032"/>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60" w:rsidRDefault="00F608A0" w:rsidP="005C7760">
    <w:pPr>
      <w:spacing w:after="0" w:line="240" w:lineRule="auto"/>
      <w:rPr>
        <w:rFonts w:ascii="Arial" w:hAnsi="Arial" w:cs="Arial"/>
        <w:sz w:val="40"/>
        <w:szCs w:val="40"/>
        <w:vertAlign w:val="superscript"/>
      </w:rPr>
    </w:pPr>
    <w:r>
      <w:rPr>
        <w:noProof/>
        <w:lang w:val="it-IT" w:eastAsia="it-IT"/>
      </w:rPr>
      <w:drawing>
        <wp:inline distT="0" distB="0" distL="0" distR="0" wp14:anchorId="0E8A1711" wp14:editId="62A39927">
          <wp:extent cx="2038350" cy="504825"/>
          <wp:effectExtent l="0" t="0" r="0" b="952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04825"/>
                  </a:xfrm>
                  <a:prstGeom prst="rect">
                    <a:avLst/>
                  </a:prstGeom>
                  <a:noFill/>
                  <a:ln>
                    <a:noFill/>
                  </a:ln>
                </pic:spPr>
              </pic:pic>
            </a:graphicData>
          </a:graphic>
        </wp:inline>
      </w:drawing>
    </w:r>
  </w:p>
  <w:p w:rsidR="005C7760" w:rsidRPr="007A5D9C" w:rsidRDefault="005C7760" w:rsidP="005C7760">
    <w:pPr>
      <w:rPr>
        <w:rFonts w:ascii="Arial Black" w:hAnsi="Arial Black" w:cs="Arial"/>
        <w:b/>
        <w:color w:val="E10032"/>
        <w:sz w:val="28"/>
        <w:szCs w:val="28"/>
        <w:vertAlign w:val="superscript"/>
      </w:rPr>
    </w:pPr>
    <w:r w:rsidRPr="00C4496C">
      <w:rPr>
        <w:rFonts w:ascii="HelveticaNeueLT Std Extended" w:hAnsi="HelveticaNeueLT Std Extended" w:cs="Arial"/>
        <w:b/>
        <w:color w:val="CC0000"/>
        <w:sz w:val="32"/>
        <w:szCs w:val="32"/>
      </w:rPr>
      <w:t xml:space="preserve">         </w:t>
    </w:r>
    <w:r>
      <w:rPr>
        <w:rFonts w:ascii="HelveticaNeueLT Std Extended" w:hAnsi="HelveticaNeueLT Std Extended" w:cs="Arial"/>
        <w:b/>
        <w:color w:val="CC0000"/>
        <w:sz w:val="32"/>
        <w:szCs w:val="32"/>
      </w:rPr>
      <w:t xml:space="preserve">  </w:t>
    </w:r>
    <w:r w:rsidR="0003542E" w:rsidRPr="007A5D9C">
      <w:rPr>
        <w:rFonts w:ascii="Arial Black" w:hAnsi="Arial Black" w:cs="Arial"/>
        <w:b/>
        <w:color w:val="E10032"/>
        <w:sz w:val="28"/>
        <w:szCs w:val="28"/>
      </w:rPr>
      <w:t>Total Italia</w:t>
    </w:r>
    <w:r w:rsidRPr="007A5D9C">
      <w:rPr>
        <w:rFonts w:ascii="Arial Black" w:hAnsi="Arial Black" w:cs="Arial"/>
        <w:b/>
        <w:color w:val="E10032"/>
        <w:sz w:val="28"/>
        <w:szCs w:val="28"/>
        <w:vertAlign w:val="superscript"/>
      </w:rPr>
      <w:tab/>
    </w:r>
    <w:r w:rsidRPr="007A5D9C">
      <w:rPr>
        <w:rFonts w:ascii="Arial Black" w:hAnsi="Arial Black" w:cs="Arial"/>
        <w:b/>
        <w:color w:val="E10032"/>
        <w:sz w:val="28"/>
        <w:szCs w:val="28"/>
        <w:vertAlign w:val="superscript"/>
      </w:rPr>
      <w:tab/>
    </w:r>
  </w:p>
  <w:p w:rsidR="005C7760" w:rsidRPr="00A93DC6" w:rsidRDefault="005C7760" w:rsidP="005C7760">
    <w:pPr>
      <w:rPr>
        <w:rFonts w:ascii="HelveticaNeueLT Std Extended" w:hAnsi="HelveticaNeueLT Std Extended" w:cs="Arial"/>
        <w:b/>
        <w:noProof/>
        <w:color w:val="CC0000"/>
        <w:sz w:val="36"/>
        <w:szCs w:val="36"/>
        <w:vertAlign w:val="superscript"/>
        <w:lang w:eastAsia="fr-FR"/>
      </w:rPr>
    </w:pPr>
    <w:r w:rsidRPr="00C4496C">
      <w:rPr>
        <w:rFonts w:ascii="HelveticaNeueLT Std Extended" w:hAnsi="HelveticaNeueLT Std Extended" w:cs="Arial"/>
        <w:b/>
        <w:color w:val="CC0000"/>
        <w:sz w:val="36"/>
        <w:szCs w:val="36"/>
        <w:vertAlign w:val="superscript"/>
      </w:rPr>
      <w:tab/>
    </w:r>
    <w:r w:rsidRPr="00C4496C">
      <w:rPr>
        <w:rFonts w:ascii="HelveticaNeueLT Std Extended" w:hAnsi="HelveticaNeueLT Std Extended" w:cs="Arial"/>
        <w:b/>
        <w:color w:val="CC0000"/>
        <w:sz w:val="36"/>
        <w:szCs w:val="36"/>
        <w:vertAlign w:val="superscript"/>
      </w:rPr>
      <w:tab/>
    </w:r>
    <w:r w:rsidRPr="00C4496C">
      <w:rPr>
        <w:rFonts w:ascii="HelveticaNeueLT Std Extended" w:hAnsi="HelveticaNeueLT Std Extended" w:cs="Arial"/>
        <w:b/>
        <w:color w:val="CC0000"/>
        <w:sz w:val="36"/>
        <w:szCs w:val="36"/>
        <w:vertAlign w:val="superscript"/>
      </w:rPr>
      <w:tab/>
    </w:r>
  </w:p>
  <w:p w:rsidR="005C7760" w:rsidRPr="005E2A14" w:rsidRDefault="005C7760" w:rsidP="005C7760">
    <w:pPr>
      <w:spacing w:after="0" w:line="240" w:lineRule="auto"/>
      <w:jc w:val="right"/>
      <w:rPr>
        <w:rFonts w:ascii="Arial Black" w:hAnsi="Arial Black"/>
        <w:color w:val="E10032"/>
        <w:sz w:val="36"/>
        <w:szCs w:val="36"/>
      </w:rPr>
    </w:pPr>
    <w:r>
      <w:rPr>
        <w:rFonts w:ascii="HelveticaNeueLT Std Extended" w:hAnsi="HelveticaNeueLT Std Extended" w:cs="Arial"/>
        <w:b/>
        <w:noProof/>
        <w:color w:val="CC0000"/>
        <w:sz w:val="40"/>
        <w:szCs w:val="40"/>
        <w:vertAlign w:val="superscript"/>
        <w:lang w:eastAsia="fr-FR"/>
      </w:rPr>
      <w:tab/>
      <w:t xml:space="preserve">  </w:t>
    </w:r>
    <w:r w:rsidRPr="005E2A14">
      <w:rPr>
        <w:rFonts w:ascii="Arial Black" w:hAnsi="Arial Black" w:cs="Arial"/>
        <w:b/>
        <w:noProof/>
        <w:color w:val="E10032"/>
        <w:sz w:val="36"/>
        <w:szCs w:val="36"/>
        <w:lang w:eastAsia="fr-FR"/>
      </w:rPr>
      <w:t>Co</w:t>
    </w:r>
    <w:r w:rsidR="00646336">
      <w:rPr>
        <w:rFonts w:ascii="Arial Black" w:hAnsi="Arial Black" w:cs="Arial"/>
        <w:b/>
        <w:noProof/>
        <w:color w:val="E10032"/>
        <w:sz w:val="36"/>
        <w:szCs w:val="36"/>
        <w:lang w:eastAsia="fr-FR"/>
      </w:rPr>
      <w:t>municato Stampa</w:t>
    </w:r>
  </w:p>
  <w:p w:rsidR="005C7760" w:rsidRDefault="005C776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C69D7"/>
    <w:multiLevelType w:val="hybridMultilevel"/>
    <w:tmpl w:val="4B183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3FF4253"/>
    <w:multiLevelType w:val="multilevel"/>
    <w:tmpl w:val="4BEC32B4"/>
    <w:lvl w:ilvl="0">
      <w:start w:val="1"/>
      <w:numFmt w:val="bullet"/>
      <w:lvlText w:val="·"/>
      <w:lvlJc w:val="left"/>
      <w:pPr>
        <w:tabs>
          <w:tab w:val="left" w:pos="144"/>
        </w:tabs>
        <w:ind w:left="720"/>
      </w:pPr>
      <w:rPr>
        <w:rFonts w:ascii="Symbol" w:eastAsia="Symbol" w:hAnsi="Symbol"/>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58F7219"/>
    <w:multiLevelType w:val="multilevel"/>
    <w:tmpl w:val="18C0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E571E9"/>
    <w:multiLevelType w:val="hybridMultilevel"/>
    <w:tmpl w:val="992A50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8A0"/>
    <w:rsid w:val="0000082B"/>
    <w:rsid w:val="0003542E"/>
    <w:rsid w:val="00042DB2"/>
    <w:rsid w:val="00044641"/>
    <w:rsid w:val="00052DAA"/>
    <w:rsid w:val="0005372C"/>
    <w:rsid w:val="00056D31"/>
    <w:rsid w:val="000670F4"/>
    <w:rsid w:val="0007279E"/>
    <w:rsid w:val="0008682B"/>
    <w:rsid w:val="00095804"/>
    <w:rsid w:val="000A238E"/>
    <w:rsid w:val="000A597C"/>
    <w:rsid w:val="000B4B8B"/>
    <w:rsid w:val="000C5A5E"/>
    <w:rsid w:val="000D0404"/>
    <w:rsid w:val="000D314C"/>
    <w:rsid w:val="000D5939"/>
    <w:rsid w:val="000E2504"/>
    <w:rsid w:val="000E645A"/>
    <w:rsid w:val="00120183"/>
    <w:rsid w:val="00124617"/>
    <w:rsid w:val="0012687A"/>
    <w:rsid w:val="001322DB"/>
    <w:rsid w:val="00182A05"/>
    <w:rsid w:val="001965E1"/>
    <w:rsid w:val="001A0E5C"/>
    <w:rsid w:val="001B43B7"/>
    <w:rsid w:val="001B4700"/>
    <w:rsid w:val="001C6B30"/>
    <w:rsid w:val="001E4562"/>
    <w:rsid w:val="00203FCC"/>
    <w:rsid w:val="00205087"/>
    <w:rsid w:val="00213175"/>
    <w:rsid w:val="0021330E"/>
    <w:rsid w:val="00216E37"/>
    <w:rsid w:val="002219CB"/>
    <w:rsid w:val="002230A1"/>
    <w:rsid w:val="00224B2C"/>
    <w:rsid w:val="002363A4"/>
    <w:rsid w:val="00242C86"/>
    <w:rsid w:val="002704A4"/>
    <w:rsid w:val="00282378"/>
    <w:rsid w:val="0028307E"/>
    <w:rsid w:val="002836F3"/>
    <w:rsid w:val="002933A7"/>
    <w:rsid w:val="00296602"/>
    <w:rsid w:val="002A017F"/>
    <w:rsid w:val="002A27BE"/>
    <w:rsid w:val="002B1735"/>
    <w:rsid w:val="002B2CCD"/>
    <w:rsid w:val="002B5B7D"/>
    <w:rsid w:val="002C07AE"/>
    <w:rsid w:val="002C1FF5"/>
    <w:rsid w:val="002C5B6E"/>
    <w:rsid w:val="002D0E21"/>
    <w:rsid w:val="002D6D81"/>
    <w:rsid w:val="002D709B"/>
    <w:rsid w:val="002E3E9E"/>
    <w:rsid w:val="002F3F32"/>
    <w:rsid w:val="002F78BE"/>
    <w:rsid w:val="0030155A"/>
    <w:rsid w:val="00306790"/>
    <w:rsid w:val="00320C5E"/>
    <w:rsid w:val="0033055A"/>
    <w:rsid w:val="0033748B"/>
    <w:rsid w:val="00356E30"/>
    <w:rsid w:val="0037168F"/>
    <w:rsid w:val="00373276"/>
    <w:rsid w:val="00393547"/>
    <w:rsid w:val="003A4151"/>
    <w:rsid w:val="003B3811"/>
    <w:rsid w:val="003B600C"/>
    <w:rsid w:val="003B69CC"/>
    <w:rsid w:val="003C564E"/>
    <w:rsid w:val="003E04D9"/>
    <w:rsid w:val="003E26C5"/>
    <w:rsid w:val="00401FBB"/>
    <w:rsid w:val="004022E3"/>
    <w:rsid w:val="0040239A"/>
    <w:rsid w:val="004111BA"/>
    <w:rsid w:val="004153CE"/>
    <w:rsid w:val="00423DBD"/>
    <w:rsid w:val="00432BA3"/>
    <w:rsid w:val="00435DC4"/>
    <w:rsid w:val="00460965"/>
    <w:rsid w:val="004636FB"/>
    <w:rsid w:val="00466F87"/>
    <w:rsid w:val="004755A4"/>
    <w:rsid w:val="00485ED2"/>
    <w:rsid w:val="00487030"/>
    <w:rsid w:val="0049108E"/>
    <w:rsid w:val="00491326"/>
    <w:rsid w:val="004A31CF"/>
    <w:rsid w:val="004B431B"/>
    <w:rsid w:val="004B6320"/>
    <w:rsid w:val="004C1185"/>
    <w:rsid w:val="004C3C5D"/>
    <w:rsid w:val="004C4460"/>
    <w:rsid w:val="004E0E13"/>
    <w:rsid w:val="004E1D6F"/>
    <w:rsid w:val="004E2253"/>
    <w:rsid w:val="004F2ABA"/>
    <w:rsid w:val="004F459F"/>
    <w:rsid w:val="00505A3D"/>
    <w:rsid w:val="005143C3"/>
    <w:rsid w:val="005166B5"/>
    <w:rsid w:val="005167F5"/>
    <w:rsid w:val="00517F22"/>
    <w:rsid w:val="005225E6"/>
    <w:rsid w:val="00551275"/>
    <w:rsid w:val="00555A7C"/>
    <w:rsid w:val="00557218"/>
    <w:rsid w:val="00564F67"/>
    <w:rsid w:val="00565AE4"/>
    <w:rsid w:val="00573402"/>
    <w:rsid w:val="0059158D"/>
    <w:rsid w:val="0059331E"/>
    <w:rsid w:val="00593B0A"/>
    <w:rsid w:val="00593EE2"/>
    <w:rsid w:val="005954A4"/>
    <w:rsid w:val="005A3E5F"/>
    <w:rsid w:val="005A65A4"/>
    <w:rsid w:val="005B0E18"/>
    <w:rsid w:val="005C7760"/>
    <w:rsid w:val="005D3682"/>
    <w:rsid w:val="005E2A14"/>
    <w:rsid w:val="005E3DFC"/>
    <w:rsid w:val="005F6A2A"/>
    <w:rsid w:val="00604532"/>
    <w:rsid w:val="0061197D"/>
    <w:rsid w:val="00624563"/>
    <w:rsid w:val="00632BBD"/>
    <w:rsid w:val="006344CB"/>
    <w:rsid w:val="00634F64"/>
    <w:rsid w:val="006408A9"/>
    <w:rsid w:val="00645A43"/>
    <w:rsid w:val="00646336"/>
    <w:rsid w:val="00655562"/>
    <w:rsid w:val="00660BA6"/>
    <w:rsid w:val="00667CD7"/>
    <w:rsid w:val="0067787C"/>
    <w:rsid w:val="006935F5"/>
    <w:rsid w:val="006A6F6A"/>
    <w:rsid w:val="006A6FA3"/>
    <w:rsid w:val="006B19C3"/>
    <w:rsid w:val="006B6FA6"/>
    <w:rsid w:val="006C2CE5"/>
    <w:rsid w:val="006D740D"/>
    <w:rsid w:val="006E3A19"/>
    <w:rsid w:val="006E6A6C"/>
    <w:rsid w:val="00703BB7"/>
    <w:rsid w:val="00705219"/>
    <w:rsid w:val="00710C7B"/>
    <w:rsid w:val="0073228D"/>
    <w:rsid w:val="007343A6"/>
    <w:rsid w:val="00734BF7"/>
    <w:rsid w:val="0073689B"/>
    <w:rsid w:val="00743A3A"/>
    <w:rsid w:val="00747D9B"/>
    <w:rsid w:val="00755B92"/>
    <w:rsid w:val="00760A1E"/>
    <w:rsid w:val="00761F65"/>
    <w:rsid w:val="007623E8"/>
    <w:rsid w:val="00764FB5"/>
    <w:rsid w:val="00770C9D"/>
    <w:rsid w:val="00771C47"/>
    <w:rsid w:val="007725D8"/>
    <w:rsid w:val="007759A6"/>
    <w:rsid w:val="007805B5"/>
    <w:rsid w:val="007A44FC"/>
    <w:rsid w:val="007A5D9C"/>
    <w:rsid w:val="007C609A"/>
    <w:rsid w:val="007D6F40"/>
    <w:rsid w:val="007E422A"/>
    <w:rsid w:val="007F51F0"/>
    <w:rsid w:val="00800666"/>
    <w:rsid w:val="00807E3F"/>
    <w:rsid w:val="008153E3"/>
    <w:rsid w:val="00822392"/>
    <w:rsid w:val="008312CD"/>
    <w:rsid w:val="00835D72"/>
    <w:rsid w:val="008613D4"/>
    <w:rsid w:val="00863FDE"/>
    <w:rsid w:val="008658D0"/>
    <w:rsid w:val="00865C72"/>
    <w:rsid w:val="00867911"/>
    <w:rsid w:val="008A16A3"/>
    <w:rsid w:val="008A27CC"/>
    <w:rsid w:val="008A7FDB"/>
    <w:rsid w:val="008B5CBD"/>
    <w:rsid w:val="008B7EEC"/>
    <w:rsid w:val="008C0A8F"/>
    <w:rsid w:val="008C5ED6"/>
    <w:rsid w:val="008D4E7D"/>
    <w:rsid w:val="008D6D0D"/>
    <w:rsid w:val="008E0707"/>
    <w:rsid w:val="00900F6E"/>
    <w:rsid w:val="00902C12"/>
    <w:rsid w:val="00904396"/>
    <w:rsid w:val="00923A81"/>
    <w:rsid w:val="00954216"/>
    <w:rsid w:val="00984C8F"/>
    <w:rsid w:val="00986285"/>
    <w:rsid w:val="00986F3F"/>
    <w:rsid w:val="00992AD6"/>
    <w:rsid w:val="009B68B5"/>
    <w:rsid w:val="009C576A"/>
    <w:rsid w:val="009E0E7A"/>
    <w:rsid w:val="009E7DD2"/>
    <w:rsid w:val="00A03253"/>
    <w:rsid w:val="00A04D79"/>
    <w:rsid w:val="00A2588D"/>
    <w:rsid w:val="00A260B9"/>
    <w:rsid w:val="00A51DFE"/>
    <w:rsid w:val="00A64DF1"/>
    <w:rsid w:val="00A67499"/>
    <w:rsid w:val="00A67FF1"/>
    <w:rsid w:val="00A70248"/>
    <w:rsid w:val="00A713E9"/>
    <w:rsid w:val="00A72D20"/>
    <w:rsid w:val="00A736E8"/>
    <w:rsid w:val="00A93DC6"/>
    <w:rsid w:val="00AA0101"/>
    <w:rsid w:val="00AA4E59"/>
    <w:rsid w:val="00AA5B84"/>
    <w:rsid w:val="00AA6972"/>
    <w:rsid w:val="00AB4363"/>
    <w:rsid w:val="00AC413F"/>
    <w:rsid w:val="00AC6113"/>
    <w:rsid w:val="00AD1211"/>
    <w:rsid w:val="00AD1A42"/>
    <w:rsid w:val="00AD38CC"/>
    <w:rsid w:val="00AE4499"/>
    <w:rsid w:val="00AF7BB8"/>
    <w:rsid w:val="00B012CE"/>
    <w:rsid w:val="00B12323"/>
    <w:rsid w:val="00B13379"/>
    <w:rsid w:val="00B37F3C"/>
    <w:rsid w:val="00B44CF0"/>
    <w:rsid w:val="00B5359C"/>
    <w:rsid w:val="00B66E18"/>
    <w:rsid w:val="00B73360"/>
    <w:rsid w:val="00B83D92"/>
    <w:rsid w:val="00B862B5"/>
    <w:rsid w:val="00B86876"/>
    <w:rsid w:val="00B9468F"/>
    <w:rsid w:val="00BA0FD6"/>
    <w:rsid w:val="00BA16F6"/>
    <w:rsid w:val="00BB20E2"/>
    <w:rsid w:val="00BB2769"/>
    <w:rsid w:val="00BB502A"/>
    <w:rsid w:val="00BD5DF2"/>
    <w:rsid w:val="00BE2FDF"/>
    <w:rsid w:val="00BF1C81"/>
    <w:rsid w:val="00BF3443"/>
    <w:rsid w:val="00BF3E73"/>
    <w:rsid w:val="00BF4AC8"/>
    <w:rsid w:val="00C000C0"/>
    <w:rsid w:val="00C06A76"/>
    <w:rsid w:val="00C073BD"/>
    <w:rsid w:val="00C32E43"/>
    <w:rsid w:val="00C36A82"/>
    <w:rsid w:val="00C4496C"/>
    <w:rsid w:val="00C538CB"/>
    <w:rsid w:val="00C6734D"/>
    <w:rsid w:val="00C70604"/>
    <w:rsid w:val="00C73C6B"/>
    <w:rsid w:val="00C8393C"/>
    <w:rsid w:val="00C97887"/>
    <w:rsid w:val="00CB00EC"/>
    <w:rsid w:val="00CB600A"/>
    <w:rsid w:val="00CC439B"/>
    <w:rsid w:val="00CD31E0"/>
    <w:rsid w:val="00CE009E"/>
    <w:rsid w:val="00CE0702"/>
    <w:rsid w:val="00CE2FB2"/>
    <w:rsid w:val="00CF1820"/>
    <w:rsid w:val="00D0155F"/>
    <w:rsid w:val="00D10A13"/>
    <w:rsid w:val="00D10E33"/>
    <w:rsid w:val="00D31702"/>
    <w:rsid w:val="00D60A0B"/>
    <w:rsid w:val="00D63C16"/>
    <w:rsid w:val="00D64406"/>
    <w:rsid w:val="00D703DF"/>
    <w:rsid w:val="00D773C8"/>
    <w:rsid w:val="00D83818"/>
    <w:rsid w:val="00D8524D"/>
    <w:rsid w:val="00D93012"/>
    <w:rsid w:val="00D93A7A"/>
    <w:rsid w:val="00DB1CA1"/>
    <w:rsid w:val="00DB3461"/>
    <w:rsid w:val="00DD5546"/>
    <w:rsid w:val="00DE4576"/>
    <w:rsid w:val="00DF0238"/>
    <w:rsid w:val="00DF14F9"/>
    <w:rsid w:val="00E010AB"/>
    <w:rsid w:val="00E01E37"/>
    <w:rsid w:val="00E07F9C"/>
    <w:rsid w:val="00E17C85"/>
    <w:rsid w:val="00E41FA2"/>
    <w:rsid w:val="00E518F4"/>
    <w:rsid w:val="00E56313"/>
    <w:rsid w:val="00E56489"/>
    <w:rsid w:val="00E60834"/>
    <w:rsid w:val="00E62836"/>
    <w:rsid w:val="00E646BC"/>
    <w:rsid w:val="00E65F6D"/>
    <w:rsid w:val="00E67FCE"/>
    <w:rsid w:val="00E73FE5"/>
    <w:rsid w:val="00E77478"/>
    <w:rsid w:val="00E77CCE"/>
    <w:rsid w:val="00E82B3E"/>
    <w:rsid w:val="00EA54BF"/>
    <w:rsid w:val="00EC640E"/>
    <w:rsid w:val="00ED2417"/>
    <w:rsid w:val="00ED38F4"/>
    <w:rsid w:val="00EE63D6"/>
    <w:rsid w:val="00EE7994"/>
    <w:rsid w:val="00F11E4E"/>
    <w:rsid w:val="00F1416C"/>
    <w:rsid w:val="00F16428"/>
    <w:rsid w:val="00F238D7"/>
    <w:rsid w:val="00F23FB5"/>
    <w:rsid w:val="00F32340"/>
    <w:rsid w:val="00F434A7"/>
    <w:rsid w:val="00F45619"/>
    <w:rsid w:val="00F608A0"/>
    <w:rsid w:val="00F60B6F"/>
    <w:rsid w:val="00F633E4"/>
    <w:rsid w:val="00F645FF"/>
    <w:rsid w:val="00F77493"/>
    <w:rsid w:val="00F84DF1"/>
    <w:rsid w:val="00F922A8"/>
    <w:rsid w:val="00F95F9B"/>
    <w:rsid w:val="00FA42C4"/>
    <w:rsid w:val="00FB7B45"/>
    <w:rsid w:val="00FD1C60"/>
    <w:rsid w:val="00FE0458"/>
    <w:rsid w:val="00FE62E2"/>
    <w:rsid w:val="00FE7ABB"/>
    <w:rsid w:val="00FF789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4FB5"/>
    <w:pPr>
      <w:spacing w:after="200" w:line="276" w:lineRule="auto"/>
    </w:pPr>
    <w:rPr>
      <w:sz w:val="22"/>
      <w:szCs w:val="22"/>
      <w:lang w:val="fr-FR"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B431B"/>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4B431B"/>
  </w:style>
  <w:style w:type="paragraph" w:styleId="Pidipagina">
    <w:name w:val="footer"/>
    <w:basedOn w:val="Normale"/>
    <w:link w:val="PidipaginaCarattere"/>
    <w:uiPriority w:val="99"/>
    <w:unhideWhenUsed/>
    <w:rsid w:val="004B431B"/>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4B431B"/>
  </w:style>
  <w:style w:type="paragraph" w:styleId="Testofumetto">
    <w:name w:val="Balloon Text"/>
    <w:basedOn w:val="Normale"/>
    <w:link w:val="TestofumettoCarattere"/>
    <w:uiPriority w:val="99"/>
    <w:semiHidden/>
    <w:unhideWhenUsed/>
    <w:rsid w:val="004B431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B431B"/>
    <w:rPr>
      <w:rFonts w:ascii="Tahoma" w:hAnsi="Tahoma" w:cs="Tahoma"/>
      <w:sz w:val="16"/>
      <w:szCs w:val="16"/>
    </w:rPr>
  </w:style>
  <w:style w:type="character" w:styleId="Collegamentoipertestuale">
    <w:name w:val="Hyperlink"/>
    <w:uiPriority w:val="99"/>
    <w:unhideWhenUsed/>
    <w:rsid w:val="008D6D0D"/>
    <w:rPr>
      <w:color w:val="0000FF"/>
      <w:u w:val="single"/>
    </w:rPr>
  </w:style>
  <w:style w:type="paragraph" w:customStyle="1" w:styleId="Corps">
    <w:name w:val="Corps"/>
    <w:basedOn w:val="Normale"/>
    <w:rsid w:val="007D6F40"/>
    <w:rPr>
      <w:rFonts w:cs="Calibri"/>
      <w:color w:val="000000"/>
      <w:lang w:eastAsia="fr-FR"/>
    </w:rPr>
  </w:style>
  <w:style w:type="paragraph" w:customStyle="1" w:styleId="Default">
    <w:name w:val="Default"/>
    <w:rsid w:val="00646336"/>
    <w:pPr>
      <w:autoSpaceDE w:val="0"/>
      <w:autoSpaceDN w:val="0"/>
      <w:adjustRightInd w:val="0"/>
    </w:pPr>
    <w:rPr>
      <w:rFonts w:ascii="Arial" w:eastAsia="SimSun" w:hAnsi="Arial" w:cs="Arial"/>
      <w:color w:val="000000"/>
      <w:sz w:val="24"/>
      <w:szCs w:val="24"/>
      <w:lang w:val="en-US" w:eastAsia="ja-JP"/>
    </w:rPr>
  </w:style>
  <w:style w:type="paragraph" w:styleId="Paragrafoelenco">
    <w:name w:val="List Paragraph"/>
    <w:basedOn w:val="Normale"/>
    <w:uiPriority w:val="34"/>
    <w:qFormat/>
    <w:rsid w:val="000A597C"/>
    <w:pPr>
      <w:pBdr>
        <w:top w:val="nil"/>
        <w:left w:val="nil"/>
        <w:bottom w:val="nil"/>
        <w:right w:val="nil"/>
        <w:between w:val="nil"/>
        <w:bar w:val="nil"/>
      </w:pBdr>
      <w:ind w:left="720"/>
      <w:contextualSpacing/>
    </w:pPr>
    <w:rPr>
      <w:rFonts w:cs="Calibri"/>
      <w:color w:val="000000"/>
      <w:u w:color="000000"/>
      <w:bdr w:val="nil"/>
      <w:lang w:eastAsia="fr-FR"/>
    </w:rPr>
  </w:style>
  <w:style w:type="character" w:styleId="Enfasicorsivo">
    <w:name w:val="Emphasis"/>
    <w:uiPriority w:val="20"/>
    <w:qFormat/>
    <w:rsid w:val="009B68B5"/>
    <w:rPr>
      <w:i/>
      <w:iCs/>
    </w:rPr>
  </w:style>
  <w:style w:type="character" w:styleId="Rimandocommento">
    <w:name w:val="annotation reference"/>
    <w:uiPriority w:val="99"/>
    <w:semiHidden/>
    <w:unhideWhenUsed/>
    <w:rsid w:val="00F95F9B"/>
    <w:rPr>
      <w:sz w:val="16"/>
      <w:szCs w:val="16"/>
    </w:rPr>
  </w:style>
  <w:style w:type="paragraph" w:styleId="Testocommento">
    <w:name w:val="annotation text"/>
    <w:basedOn w:val="Normale"/>
    <w:link w:val="TestocommentoCarattere"/>
    <w:uiPriority w:val="99"/>
    <w:semiHidden/>
    <w:unhideWhenUsed/>
    <w:rsid w:val="00F95F9B"/>
    <w:pPr>
      <w:spacing w:line="240" w:lineRule="auto"/>
    </w:pPr>
    <w:rPr>
      <w:sz w:val="20"/>
      <w:szCs w:val="20"/>
    </w:rPr>
  </w:style>
  <w:style w:type="character" w:customStyle="1" w:styleId="TestocommentoCarattere">
    <w:name w:val="Testo commento Carattere"/>
    <w:link w:val="Testocommento"/>
    <w:uiPriority w:val="99"/>
    <w:semiHidden/>
    <w:rsid w:val="00F95F9B"/>
    <w:rPr>
      <w:sz w:val="20"/>
      <w:szCs w:val="20"/>
    </w:rPr>
  </w:style>
  <w:style w:type="paragraph" w:styleId="Soggettocommento">
    <w:name w:val="annotation subject"/>
    <w:basedOn w:val="Testocommento"/>
    <w:next w:val="Testocommento"/>
    <w:link w:val="SoggettocommentoCarattere"/>
    <w:uiPriority w:val="99"/>
    <w:semiHidden/>
    <w:unhideWhenUsed/>
    <w:rsid w:val="00F95F9B"/>
    <w:rPr>
      <w:b/>
      <w:bCs/>
    </w:rPr>
  </w:style>
  <w:style w:type="character" w:customStyle="1" w:styleId="SoggettocommentoCarattere">
    <w:name w:val="Soggetto commento Carattere"/>
    <w:link w:val="Soggettocommento"/>
    <w:uiPriority w:val="99"/>
    <w:semiHidden/>
    <w:rsid w:val="00F95F9B"/>
    <w:rPr>
      <w:b/>
      <w:bCs/>
      <w:sz w:val="20"/>
      <w:szCs w:val="20"/>
    </w:rPr>
  </w:style>
  <w:style w:type="paragraph" w:styleId="Revisione">
    <w:name w:val="Revision"/>
    <w:hidden/>
    <w:uiPriority w:val="99"/>
    <w:semiHidden/>
    <w:rsid w:val="00F95F9B"/>
    <w:rPr>
      <w:sz w:val="22"/>
      <w:szCs w:val="22"/>
      <w:lang w:val="fr-FR" w:eastAsia="en-US"/>
    </w:rPr>
  </w:style>
  <w:style w:type="character" w:styleId="Collegamentovisitato">
    <w:name w:val="FollowedHyperlink"/>
    <w:basedOn w:val="Carpredefinitoparagrafo"/>
    <w:uiPriority w:val="99"/>
    <w:semiHidden/>
    <w:unhideWhenUsed/>
    <w:rsid w:val="00DF14F9"/>
    <w:rPr>
      <w:color w:val="800080" w:themeColor="followedHyperlink"/>
      <w:u w:val="single"/>
    </w:rPr>
  </w:style>
  <w:style w:type="paragraph" w:customStyle="1" w:styleId="paragraph">
    <w:name w:val="paragraph"/>
    <w:basedOn w:val="Normale"/>
    <w:rsid w:val="006E3A19"/>
    <w:pPr>
      <w:spacing w:after="0" w:line="240" w:lineRule="auto"/>
    </w:pPr>
    <w:rPr>
      <w:rFonts w:ascii="Times New Roman" w:eastAsia="Times New Roman" w:hAnsi="Times New Roman"/>
      <w:sz w:val="24"/>
      <w:szCs w:val="24"/>
      <w:lang w:val="it-IT" w:eastAsia="zh-CN"/>
    </w:rPr>
  </w:style>
  <w:style w:type="character" w:customStyle="1" w:styleId="normaltextrun1">
    <w:name w:val="normaltextrun1"/>
    <w:basedOn w:val="Carpredefinitoparagrafo"/>
    <w:rsid w:val="006E3A19"/>
  </w:style>
  <w:style w:type="character" w:customStyle="1" w:styleId="eop">
    <w:name w:val="eop"/>
    <w:basedOn w:val="Carpredefinitoparagrafo"/>
    <w:rsid w:val="006E3A19"/>
  </w:style>
  <w:style w:type="paragraph" w:styleId="NormaleWeb">
    <w:name w:val="Normal (Web)"/>
    <w:basedOn w:val="Normale"/>
    <w:uiPriority w:val="99"/>
    <w:unhideWhenUsed/>
    <w:rsid w:val="00203FCC"/>
    <w:pPr>
      <w:spacing w:before="195" w:after="195" w:line="240" w:lineRule="auto"/>
    </w:pPr>
    <w:rPr>
      <w:rFonts w:ascii="Times New Roman" w:eastAsiaTheme="minorHAnsi" w:hAnsi="Times New Roman"/>
      <w:sz w:val="24"/>
      <w:szCs w:val="24"/>
      <w:lang w:val="it-IT" w:eastAsia="it-IT"/>
    </w:rPr>
  </w:style>
  <w:style w:type="character" w:styleId="Enfasigrassetto">
    <w:name w:val="Strong"/>
    <w:basedOn w:val="Carpredefinitoparagrafo"/>
    <w:uiPriority w:val="22"/>
    <w:qFormat/>
    <w:rsid w:val="005E3D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4FB5"/>
    <w:pPr>
      <w:spacing w:after="200" w:line="276" w:lineRule="auto"/>
    </w:pPr>
    <w:rPr>
      <w:sz w:val="22"/>
      <w:szCs w:val="22"/>
      <w:lang w:val="fr-FR"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B431B"/>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4B431B"/>
  </w:style>
  <w:style w:type="paragraph" w:styleId="Pidipagina">
    <w:name w:val="footer"/>
    <w:basedOn w:val="Normale"/>
    <w:link w:val="PidipaginaCarattere"/>
    <w:uiPriority w:val="99"/>
    <w:unhideWhenUsed/>
    <w:rsid w:val="004B431B"/>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4B431B"/>
  </w:style>
  <w:style w:type="paragraph" w:styleId="Testofumetto">
    <w:name w:val="Balloon Text"/>
    <w:basedOn w:val="Normale"/>
    <w:link w:val="TestofumettoCarattere"/>
    <w:uiPriority w:val="99"/>
    <w:semiHidden/>
    <w:unhideWhenUsed/>
    <w:rsid w:val="004B431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B431B"/>
    <w:rPr>
      <w:rFonts w:ascii="Tahoma" w:hAnsi="Tahoma" w:cs="Tahoma"/>
      <w:sz w:val="16"/>
      <w:szCs w:val="16"/>
    </w:rPr>
  </w:style>
  <w:style w:type="character" w:styleId="Collegamentoipertestuale">
    <w:name w:val="Hyperlink"/>
    <w:uiPriority w:val="99"/>
    <w:unhideWhenUsed/>
    <w:rsid w:val="008D6D0D"/>
    <w:rPr>
      <w:color w:val="0000FF"/>
      <w:u w:val="single"/>
    </w:rPr>
  </w:style>
  <w:style w:type="paragraph" w:customStyle="1" w:styleId="Corps">
    <w:name w:val="Corps"/>
    <w:basedOn w:val="Normale"/>
    <w:rsid w:val="007D6F40"/>
    <w:rPr>
      <w:rFonts w:cs="Calibri"/>
      <w:color w:val="000000"/>
      <w:lang w:eastAsia="fr-FR"/>
    </w:rPr>
  </w:style>
  <w:style w:type="paragraph" w:customStyle="1" w:styleId="Default">
    <w:name w:val="Default"/>
    <w:rsid w:val="00646336"/>
    <w:pPr>
      <w:autoSpaceDE w:val="0"/>
      <w:autoSpaceDN w:val="0"/>
      <w:adjustRightInd w:val="0"/>
    </w:pPr>
    <w:rPr>
      <w:rFonts w:ascii="Arial" w:eastAsia="SimSun" w:hAnsi="Arial" w:cs="Arial"/>
      <w:color w:val="000000"/>
      <w:sz w:val="24"/>
      <w:szCs w:val="24"/>
      <w:lang w:val="en-US" w:eastAsia="ja-JP"/>
    </w:rPr>
  </w:style>
  <w:style w:type="paragraph" w:styleId="Paragrafoelenco">
    <w:name w:val="List Paragraph"/>
    <w:basedOn w:val="Normale"/>
    <w:uiPriority w:val="34"/>
    <w:qFormat/>
    <w:rsid w:val="000A597C"/>
    <w:pPr>
      <w:pBdr>
        <w:top w:val="nil"/>
        <w:left w:val="nil"/>
        <w:bottom w:val="nil"/>
        <w:right w:val="nil"/>
        <w:between w:val="nil"/>
        <w:bar w:val="nil"/>
      </w:pBdr>
      <w:ind w:left="720"/>
      <w:contextualSpacing/>
    </w:pPr>
    <w:rPr>
      <w:rFonts w:cs="Calibri"/>
      <w:color w:val="000000"/>
      <w:u w:color="000000"/>
      <w:bdr w:val="nil"/>
      <w:lang w:eastAsia="fr-FR"/>
    </w:rPr>
  </w:style>
  <w:style w:type="character" w:styleId="Enfasicorsivo">
    <w:name w:val="Emphasis"/>
    <w:uiPriority w:val="20"/>
    <w:qFormat/>
    <w:rsid w:val="009B68B5"/>
    <w:rPr>
      <w:i/>
      <w:iCs/>
    </w:rPr>
  </w:style>
  <w:style w:type="character" w:styleId="Rimandocommento">
    <w:name w:val="annotation reference"/>
    <w:uiPriority w:val="99"/>
    <w:semiHidden/>
    <w:unhideWhenUsed/>
    <w:rsid w:val="00F95F9B"/>
    <w:rPr>
      <w:sz w:val="16"/>
      <w:szCs w:val="16"/>
    </w:rPr>
  </w:style>
  <w:style w:type="paragraph" w:styleId="Testocommento">
    <w:name w:val="annotation text"/>
    <w:basedOn w:val="Normale"/>
    <w:link w:val="TestocommentoCarattere"/>
    <w:uiPriority w:val="99"/>
    <w:semiHidden/>
    <w:unhideWhenUsed/>
    <w:rsid w:val="00F95F9B"/>
    <w:pPr>
      <w:spacing w:line="240" w:lineRule="auto"/>
    </w:pPr>
    <w:rPr>
      <w:sz w:val="20"/>
      <w:szCs w:val="20"/>
    </w:rPr>
  </w:style>
  <w:style w:type="character" w:customStyle="1" w:styleId="TestocommentoCarattere">
    <w:name w:val="Testo commento Carattere"/>
    <w:link w:val="Testocommento"/>
    <w:uiPriority w:val="99"/>
    <w:semiHidden/>
    <w:rsid w:val="00F95F9B"/>
    <w:rPr>
      <w:sz w:val="20"/>
      <w:szCs w:val="20"/>
    </w:rPr>
  </w:style>
  <w:style w:type="paragraph" w:styleId="Soggettocommento">
    <w:name w:val="annotation subject"/>
    <w:basedOn w:val="Testocommento"/>
    <w:next w:val="Testocommento"/>
    <w:link w:val="SoggettocommentoCarattere"/>
    <w:uiPriority w:val="99"/>
    <w:semiHidden/>
    <w:unhideWhenUsed/>
    <w:rsid w:val="00F95F9B"/>
    <w:rPr>
      <w:b/>
      <w:bCs/>
    </w:rPr>
  </w:style>
  <w:style w:type="character" w:customStyle="1" w:styleId="SoggettocommentoCarattere">
    <w:name w:val="Soggetto commento Carattere"/>
    <w:link w:val="Soggettocommento"/>
    <w:uiPriority w:val="99"/>
    <w:semiHidden/>
    <w:rsid w:val="00F95F9B"/>
    <w:rPr>
      <w:b/>
      <w:bCs/>
      <w:sz w:val="20"/>
      <w:szCs w:val="20"/>
    </w:rPr>
  </w:style>
  <w:style w:type="paragraph" w:styleId="Revisione">
    <w:name w:val="Revision"/>
    <w:hidden/>
    <w:uiPriority w:val="99"/>
    <w:semiHidden/>
    <w:rsid w:val="00F95F9B"/>
    <w:rPr>
      <w:sz w:val="22"/>
      <w:szCs w:val="22"/>
      <w:lang w:val="fr-FR" w:eastAsia="en-US"/>
    </w:rPr>
  </w:style>
  <w:style w:type="character" w:styleId="Collegamentovisitato">
    <w:name w:val="FollowedHyperlink"/>
    <w:basedOn w:val="Carpredefinitoparagrafo"/>
    <w:uiPriority w:val="99"/>
    <w:semiHidden/>
    <w:unhideWhenUsed/>
    <w:rsid w:val="00DF14F9"/>
    <w:rPr>
      <w:color w:val="800080" w:themeColor="followedHyperlink"/>
      <w:u w:val="single"/>
    </w:rPr>
  </w:style>
  <w:style w:type="paragraph" w:customStyle="1" w:styleId="paragraph">
    <w:name w:val="paragraph"/>
    <w:basedOn w:val="Normale"/>
    <w:rsid w:val="006E3A19"/>
    <w:pPr>
      <w:spacing w:after="0" w:line="240" w:lineRule="auto"/>
    </w:pPr>
    <w:rPr>
      <w:rFonts w:ascii="Times New Roman" w:eastAsia="Times New Roman" w:hAnsi="Times New Roman"/>
      <w:sz w:val="24"/>
      <w:szCs w:val="24"/>
      <w:lang w:val="it-IT" w:eastAsia="zh-CN"/>
    </w:rPr>
  </w:style>
  <w:style w:type="character" w:customStyle="1" w:styleId="normaltextrun1">
    <w:name w:val="normaltextrun1"/>
    <w:basedOn w:val="Carpredefinitoparagrafo"/>
    <w:rsid w:val="006E3A19"/>
  </w:style>
  <w:style w:type="character" w:customStyle="1" w:styleId="eop">
    <w:name w:val="eop"/>
    <w:basedOn w:val="Carpredefinitoparagrafo"/>
    <w:rsid w:val="006E3A19"/>
  </w:style>
  <w:style w:type="paragraph" w:styleId="NormaleWeb">
    <w:name w:val="Normal (Web)"/>
    <w:basedOn w:val="Normale"/>
    <w:uiPriority w:val="99"/>
    <w:unhideWhenUsed/>
    <w:rsid w:val="00203FCC"/>
    <w:pPr>
      <w:spacing w:before="195" w:after="195" w:line="240" w:lineRule="auto"/>
    </w:pPr>
    <w:rPr>
      <w:rFonts w:ascii="Times New Roman" w:eastAsiaTheme="minorHAnsi" w:hAnsi="Times New Roman"/>
      <w:sz w:val="24"/>
      <w:szCs w:val="24"/>
      <w:lang w:val="it-IT" w:eastAsia="it-IT"/>
    </w:rPr>
  </w:style>
  <w:style w:type="character" w:styleId="Enfasigrassetto">
    <w:name w:val="Strong"/>
    <w:basedOn w:val="Carpredefinitoparagrafo"/>
    <w:uiPriority w:val="22"/>
    <w:qFormat/>
    <w:rsid w:val="005E3D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1800">
      <w:bodyDiv w:val="1"/>
      <w:marLeft w:val="0"/>
      <w:marRight w:val="0"/>
      <w:marTop w:val="0"/>
      <w:marBottom w:val="0"/>
      <w:divBdr>
        <w:top w:val="none" w:sz="0" w:space="0" w:color="auto"/>
        <w:left w:val="none" w:sz="0" w:space="0" w:color="auto"/>
        <w:bottom w:val="none" w:sz="0" w:space="0" w:color="auto"/>
        <w:right w:val="none" w:sz="0" w:space="0" w:color="auto"/>
      </w:divBdr>
    </w:div>
    <w:div w:id="248151336">
      <w:bodyDiv w:val="1"/>
      <w:marLeft w:val="0"/>
      <w:marRight w:val="0"/>
      <w:marTop w:val="0"/>
      <w:marBottom w:val="0"/>
      <w:divBdr>
        <w:top w:val="none" w:sz="0" w:space="0" w:color="auto"/>
        <w:left w:val="none" w:sz="0" w:space="0" w:color="auto"/>
        <w:bottom w:val="none" w:sz="0" w:space="0" w:color="auto"/>
        <w:right w:val="none" w:sz="0" w:space="0" w:color="auto"/>
      </w:divBdr>
    </w:div>
    <w:div w:id="263734935">
      <w:bodyDiv w:val="1"/>
      <w:marLeft w:val="0"/>
      <w:marRight w:val="0"/>
      <w:marTop w:val="0"/>
      <w:marBottom w:val="0"/>
      <w:divBdr>
        <w:top w:val="none" w:sz="0" w:space="0" w:color="auto"/>
        <w:left w:val="none" w:sz="0" w:space="0" w:color="auto"/>
        <w:bottom w:val="none" w:sz="0" w:space="0" w:color="auto"/>
        <w:right w:val="none" w:sz="0" w:space="0" w:color="auto"/>
      </w:divBdr>
    </w:div>
    <w:div w:id="278610779">
      <w:bodyDiv w:val="1"/>
      <w:marLeft w:val="0"/>
      <w:marRight w:val="0"/>
      <w:marTop w:val="0"/>
      <w:marBottom w:val="0"/>
      <w:divBdr>
        <w:top w:val="none" w:sz="0" w:space="0" w:color="auto"/>
        <w:left w:val="none" w:sz="0" w:space="0" w:color="auto"/>
        <w:bottom w:val="none" w:sz="0" w:space="0" w:color="auto"/>
        <w:right w:val="none" w:sz="0" w:space="0" w:color="auto"/>
      </w:divBdr>
    </w:div>
    <w:div w:id="311518672">
      <w:bodyDiv w:val="1"/>
      <w:marLeft w:val="0"/>
      <w:marRight w:val="0"/>
      <w:marTop w:val="0"/>
      <w:marBottom w:val="0"/>
      <w:divBdr>
        <w:top w:val="none" w:sz="0" w:space="0" w:color="auto"/>
        <w:left w:val="none" w:sz="0" w:space="0" w:color="auto"/>
        <w:bottom w:val="none" w:sz="0" w:space="0" w:color="auto"/>
        <w:right w:val="none" w:sz="0" w:space="0" w:color="auto"/>
      </w:divBdr>
    </w:div>
    <w:div w:id="318114093">
      <w:bodyDiv w:val="1"/>
      <w:marLeft w:val="0"/>
      <w:marRight w:val="0"/>
      <w:marTop w:val="0"/>
      <w:marBottom w:val="0"/>
      <w:divBdr>
        <w:top w:val="none" w:sz="0" w:space="0" w:color="auto"/>
        <w:left w:val="none" w:sz="0" w:space="0" w:color="auto"/>
        <w:bottom w:val="none" w:sz="0" w:space="0" w:color="auto"/>
        <w:right w:val="none" w:sz="0" w:space="0" w:color="auto"/>
      </w:divBdr>
    </w:div>
    <w:div w:id="471294649">
      <w:bodyDiv w:val="1"/>
      <w:marLeft w:val="0"/>
      <w:marRight w:val="0"/>
      <w:marTop w:val="0"/>
      <w:marBottom w:val="0"/>
      <w:divBdr>
        <w:top w:val="none" w:sz="0" w:space="0" w:color="auto"/>
        <w:left w:val="none" w:sz="0" w:space="0" w:color="auto"/>
        <w:bottom w:val="none" w:sz="0" w:space="0" w:color="auto"/>
        <w:right w:val="none" w:sz="0" w:space="0" w:color="auto"/>
      </w:divBdr>
    </w:div>
    <w:div w:id="501629370">
      <w:bodyDiv w:val="1"/>
      <w:marLeft w:val="0"/>
      <w:marRight w:val="0"/>
      <w:marTop w:val="0"/>
      <w:marBottom w:val="0"/>
      <w:divBdr>
        <w:top w:val="none" w:sz="0" w:space="0" w:color="auto"/>
        <w:left w:val="none" w:sz="0" w:space="0" w:color="auto"/>
        <w:bottom w:val="none" w:sz="0" w:space="0" w:color="auto"/>
        <w:right w:val="none" w:sz="0" w:space="0" w:color="auto"/>
      </w:divBdr>
    </w:div>
    <w:div w:id="596595676">
      <w:bodyDiv w:val="1"/>
      <w:marLeft w:val="0"/>
      <w:marRight w:val="0"/>
      <w:marTop w:val="0"/>
      <w:marBottom w:val="0"/>
      <w:divBdr>
        <w:top w:val="none" w:sz="0" w:space="0" w:color="auto"/>
        <w:left w:val="none" w:sz="0" w:space="0" w:color="auto"/>
        <w:bottom w:val="none" w:sz="0" w:space="0" w:color="auto"/>
        <w:right w:val="none" w:sz="0" w:space="0" w:color="auto"/>
      </w:divBdr>
    </w:div>
    <w:div w:id="735511479">
      <w:bodyDiv w:val="1"/>
      <w:marLeft w:val="0"/>
      <w:marRight w:val="0"/>
      <w:marTop w:val="0"/>
      <w:marBottom w:val="0"/>
      <w:divBdr>
        <w:top w:val="none" w:sz="0" w:space="0" w:color="auto"/>
        <w:left w:val="none" w:sz="0" w:space="0" w:color="auto"/>
        <w:bottom w:val="none" w:sz="0" w:space="0" w:color="auto"/>
        <w:right w:val="none" w:sz="0" w:space="0" w:color="auto"/>
      </w:divBdr>
    </w:div>
    <w:div w:id="753934399">
      <w:bodyDiv w:val="1"/>
      <w:marLeft w:val="0"/>
      <w:marRight w:val="0"/>
      <w:marTop w:val="0"/>
      <w:marBottom w:val="0"/>
      <w:divBdr>
        <w:top w:val="none" w:sz="0" w:space="0" w:color="auto"/>
        <w:left w:val="none" w:sz="0" w:space="0" w:color="auto"/>
        <w:bottom w:val="none" w:sz="0" w:space="0" w:color="auto"/>
        <w:right w:val="none" w:sz="0" w:space="0" w:color="auto"/>
      </w:divBdr>
    </w:div>
    <w:div w:id="873074634">
      <w:bodyDiv w:val="1"/>
      <w:marLeft w:val="0"/>
      <w:marRight w:val="0"/>
      <w:marTop w:val="0"/>
      <w:marBottom w:val="0"/>
      <w:divBdr>
        <w:top w:val="none" w:sz="0" w:space="0" w:color="auto"/>
        <w:left w:val="none" w:sz="0" w:space="0" w:color="auto"/>
        <w:bottom w:val="none" w:sz="0" w:space="0" w:color="auto"/>
        <w:right w:val="none" w:sz="0" w:space="0" w:color="auto"/>
      </w:divBdr>
    </w:div>
    <w:div w:id="952059875">
      <w:bodyDiv w:val="1"/>
      <w:marLeft w:val="0"/>
      <w:marRight w:val="0"/>
      <w:marTop w:val="0"/>
      <w:marBottom w:val="0"/>
      <w:divBdr>
        <w:top w:val="none" w:sz="0" w:space="0" w:color="auto"/>
        <w:left w:val="none" w:sz="0" w:space="0" w:color="auto"/>
        <w:bottom w:val="none" w:sz="0" w:space="0" w:color="auto"/>
        <w:right w:val="none" w:sz="0" w:space="0" w:color="auto"/>
      </w:divBdr>
    </w:div>
    <w:div w:id="1088385519">
      <w:bodyDiv w:val="1"/>
      <w:marLeft w:val="0"/>
      <w:marRight w:val="0"/>
      <w:marTop w:val="0"/>
      <w:marBottom w:val="0"/>
      <w:divBdr>
        <w:top w:val="none" w:sz="0" w:space="0" w:color="auto"/>
        <w:left w:val="none" w:sz="0" w:space="0" w:color="auto"/>
        <w:bottom w:val="none" w:sz="0" w:space="0" w:color="auto"/>
        <w:right w:val="none" w:sz="0" w:space="0" w:color="auto"/>
      </w:divBdr>
    </w:div>
    <w:div w:id="1110201599">
      <w:bodyDiv w:val="1"/>
      <w:marLeft w:val="0"/>
      <w:marRight w:val="0"/>
      <w:marTop w:val="0"/>
      <w:marBottom w:val="0"/>
      <w:divBdr>
        <w:top w:val="none" w:sz="0" w:space="0" w:color="auto"/>
        <w:left w:val="none" w:sz="0" w:space="0" w:color="auto"/>
        <w:bottom w:val="none" w:sz="0" w:space="0" w:color="auto"/>
        <w:right w:val="none" w:sz="0" w:space="0" w:color="auto"/>
      </w:divBdr>
    </w:div>
    <w:div w:id="1556970758">
      <w:bodyDiv w:val="1"/>
      <w:marLeft w:val="0"/>
      <w:marRight w:val="0"/>
      <w:marTop w:val="0"/>
      <w:marBottom w:val="0"/>
      <w:divBdr>
        <w:top w:val="none" w:sz="0" w:space="0" w:color="auto"/>
        <w:left w:val="none" w:sz="0" w:space="0" w:color="auto"/>
        <w:bottom w:val="none" w:sz="0" w:space="0" w:color="auto"/>
        <w:right w:val="none" w:sz="0" w:space="0" w:color="auto"/>
      </w:divBdr>
      <w:divsChild>
        <w:div w:id="1453553384">
          <w:marLeft w:val="0"/>
          <w:marRight w:val="0"/>
          <w:marTop w:val="0"/>
          <w:marBottom w:val="0"/>
          <w:divBdr>
            <w:top w:val="none" w:sz="0" w:space="0" w:color="auto"/>
            <w:left w:val="none" w:sz="0" w:space="0" w:color="auto"/>
            <w:bottom w:val="none" w:sz="0" w:space="0" w:color="auto"/>
            <w:right w:val="none" w:sz="0" w:space="0" w:color="auto"/>
          </w:divBdr>
        </w:div>
      </w:divsChild>
    </w:div>
    <w:div w:id="1619265100">
      <w:bodyDiv w:val="1"/>
      <w:marLeft w:val="0"/>
      <w:marRight w:val="0"/>
      <w:marTop w:val="0"/>
      <w:marBottom w:val="0"/>
      <w:divBdr>
        <w:top w:val="none" w:sz="0" w:space="0" w:color="auto"/>
        <w:left w:val="none" w:sz="0" w:space="0" w:color="auto"/>
        <w:bottom w:val="none" w:sz="0" w:space="0" w:color="auto"/>
        <w:right w:val="none" w:sz="0" w:space="0" w:color="auto"/>
      </w:divBdr>
    </w:div>
    <w:div w:id="1650986531">
      <w:bodyDiv w:val="1"/>
      <w:marLeft w:val="0"/>
      <w:marRight w:val="0"/>
      <w:marTop w:val="0"/>
      <w:marBottom w:val="0"/>
      <w:divBdr>
        <w:top w:val="none" w:sz="0" w:space="0" w:color="auto"/>
        <w:left w:val="none" w:sz="0" w:space="0" w:color="auto"/>
        <w:bottom w:val="none" w:sz="0" w:space="0" w:color="auto"/>
        <w:right w:val="none" w:sz="0" w:space="0" w:color="auto"/>
      </w:divBdr>
    </w:div>
    <w:div w:id="166770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main.glb.corp.local\RM-MIL$\Home\Home-MIL-4\J0125444\Desktop\www.total.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5A31B-7F12-45F6-A924-8647C9F75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715</Words>
  <Characters>4080</Characters>
  <Application>Microsoft Office Word</Application>
  <DocSecurity>0</DocSecurity>
  <Lines>34</Lines>
  <Paragraphs>9</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TOTAL</Company>
  <LinksUpToDate>false</LinksUpToDate>
  <CharactersWithSpaces>4786</CharactersWithSpaces>
  <SharedDoc>false</SharedDoc>
  <HLinks>
    <vt:vector size="6" baseType="variant">
      <vt:variant>
        <vt:i4>2424958</vt:i4>
      </vt:variant>
      <vt:variant>
        <vt:i4>0</vt:i4>
      </vt:variant>
      <vt:variant>
        <vt:i4>0</vt:i4>
      </vt:variant>
      <vt:variant>
        <vt:i4>5</vt:i4>
      </vt:variant>
      <vt:variant>
        <vt:lpwstr>\\main.glb.corp.local\RM-MIL$\Home\Home-MIL-4\J0125444\Desktop\www.total.it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X22153</dc:creator>
  <cp:lastModifiedBy>X22153</cp:lastModifiedBy>
  <cp:revision>8</cp:revision>
  <cp:lastPrinted>2019-10-24T16:51:00Z</cp:lastPrinted>
  <dcterms:created xsi:type="dcterms:W3CDTF">2019-10-24T14:17:00Z</dcterms:created>
  <dcterms:modified xsi:type="dcterms:W3CDTF">2019-11-14T15:35:00Z</dcterms:modified>
</cp:coreProperties>
</file>