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82" w:rsidRDefault="005D3682" w:rsidP="005D3682">
      <w:pPr>
        <w:jc w:val="both"/>
        <w:rPr>
          <w:rFonts w:ascii="Arial" w:hAnsi="Arial" w:cs="Arial"/>
          <w:b/>
          <w:sz w:val="30"/>
          <w:szCs w:val="30"/>
        </w:rPr>
      </w:pPr>
    </w:p>
    <w:p w:rsidR="00F608A0" w:rsidRPr="00F608A0" w:rsidRDefault="00AE6D5D" w:rsidP="00F608A0">
      <w:pPr>
        <w:ind w:right="-8"/>
        <w:jc w:val="center"/>
        <w:rPr>
          <w:rFonts w:ascii="Arial" w:hAnsi="Arial" w:cs="Arial"/>
          <w:b/>
          <w:sz w:val="30"/>
          <w:szCs w:val="30"/>
          <w:lang w:val="it-IT"/>
        </w:rPr>
      </w:pPr>
      <w:r>
        <w:rPr>
          <w:rFonts w:ascii="Arial" w:hAnsi="Arial" w:cs="Arial"/>
          <w:b/>
          <w:sz w:val="30"/>
          <w:szCs w:val="30"/>
          <w:lang w:val="it-IT"/>
        </w:rPr>
        <w:t>PROSEGUE</w:t>
      </w:r>
      <w:r w:rsidR="008C5712" w:rsidRPr="008C5712">
        <w:rPr>
          <w:rFonts w:ascii="Arial" w:hAnsi="Arial" w:cs="Arial"/>
          <w:b/>
          <w:sz w:val="30"/>
          <w:szCs w:val="30"/>
          <w:lang w:val="it-IT"/>
        </w:rPr>
        <w:t xml:space="preserve"> LA PARTNERSHIP TRA </w:t>
      </w:r>
      <w:r w:rsidR="00F608A0" w:rsidRPr="00F608A0">
        <w:rPr>
          <w:rFonts w:ascii="Arial" w:hAnsi="Arial" w:cs="Arial"/>
          <w:b/>
          <w:sz w:val="30"/>
          <w:szCs w:val="30"/>
          <w:lang w:val="it-IT"/>
        </w:rPr>
        <w:t>TOTAL ITALIA E IL TEAM KAWASAKI PUCCETTI RACING</w:t>
      </w:r>
      <w:r w:rsidR="008C5712">
        <w:rPr>
          <w:rFonts w:ascii="Arial" w:hAnsi="Arial" w:cs="Arial"/>
          <w:b/>
          <w:sz w:val="30"/>
          <w:szCs w:val="30"/>
          <w:lang w:val="it-IT"/>
        </w:rPr>
        <w:t xml:space="preserve">, </w:t>
      </w:r>
      <w:r w:rsidR="00FC6174">
        <w:rPr>
          <w:rFonts w:ascii="Arial" w:hAnsi="Arial" w:cs="Arial"/>
          <w:b/>
          <w:sz w:val="30"/>
          <w:szCs w:val="30"/>
          <w:lang w:val="it-IT"/>
        </w:rPr>
        <w:t xml:space="preserve">CON </w:t>
      </w:r>
      <w:r w:rsidR="007229B4">
        <w:rPr>
          <w:rFonts w:ascii="Arial" w:hAnsi="Arial" w:cs="Arial"/>
          <w:b/>
          <w:sz w:val="30"/>
          <w:szCs w:val="30"/>
          <w:lang w:val="it-IT"/>
        </w:rPr>
        <w:t>LA LIVREA SPECIALE ANCHE</w:t>
      </w:r>
      <w:r w:rsidR="00067453">
        <w:rPr>
          <w:rFonts w:ascii="Arial" w:hAnsi="Arial" w:cs="Arial"/>
          <w:b/>
          <w:sz w:val="30"/>
          <w:szCs w:val="30"/>
          <w:lang w:val="it-IT"/>
        </w:rPr>
        <w:t xml:space="preserve"> </w:t>
      </w:r>
      <w:r>
        <w:rPr>
          <w:rFonts w:ascii="Arial" w:hAnsi="Arial" w:cs="Arial"/>
          <w:b/>
          <w:sz w:val="30"/>
          <w:szCs w:val="30"/>
          <w:lang w:val="it-IT"/>
        </w:rPr>
        <w:t>NEL</w:t>
      </w:r>
      <w:r w:rsidR="007229B4">
        <w:rPr>
          <w:rFonts w:ascii="Arial" w:hAnsi="Arial" w:cs="Arial"/>
          <w:b/>
          <w:sz w:val="30"/>
          <w:szCs w:val="30"/>
          <w:lang w:val="it-IT"/>
        </w:rPr>
        <w:t>LA</w:t>
      </w:r>
      <w:r w:rsidR="00067453">
        <w:rPr>
          <w:rFonts w:ascii="Arial" w:hAnsi="Arial" w:cs="Arial"/>
          <w:b/>
          <w:sz w:val="30"/>
          <w:szCs w:val="30"/>
          <w:lang w:val="it-IT"/>
        </w:rPr>
        <w:t xml:space="preserve"> SUPERSPORT</w:t>
      </w:r>
      <w:r w:rsidR="00F608A0" w:rsidRPr="00F608A0">
        <w:rPr>
          <w:rFonts w:ascii="Arial" w:hAnsi="Arial" w:cs="Arial"/>
          <w:b/>
          <w:sz w:val="30"/>
          <w:szCs w:val="30"/>
          <w:lang w:val="it-IT"/>
        </w:rPr>
        <w:t xml:space="preserve"> </w:t>
      </w:r>
    </w:p>
    <w:p w:rsidR="00F608A0" w:rsidRPr="00F608A0" w:rsidRDefault="00F608A0" w:rsidP="00F608A0">
      <w:pPr>
        <w:spacing w:after="0"/>
        <w:ind w:right="-6"/>
        <w:jc w:val="center"/>
        <w:rPr>
          <w:rFonts w:ascii="Arial" w:hAnsi="Arial" w:cs="Arial"/>
          <w:b/>
          <w:sz w:val="30"/>
          <w:szCs w:val="30"/>
          <w:lang w:val="it-IT"/>
        </w:rPr>
      </w:pPr>
    </w:p>
    <w:p w:rsidR="007229B4" w:rsidRDefault="00F608A0" w:rsidP="00F608A0">
      <w:pPr>
        <w:ind w:right="-8"/>
        <w:jc w:val="both"/>
        <w:rPr>
          <w:rFonts w:ascii="Arial" w:hAnsi="Arial" w:cs="Arial"/>
          <w:lang w:val="it-IT"/>
        </w:rPr>
      </w:pPr>
      <w:r w:rsidRPr="00F608A0">
        <w:rPr>
          <w:rFonts w:ascii="Arial" w:hAnsi="Arial" w:cs="Arial"/>
          <w:b/>
          <w:bCs/>
          <w:lang w:val="it-IT"/>
        </w:rPr>
        <w:t xml:space="preserve">Milano, </w:t>
      </w:r>
      <w:r w:rsidR="00067453">
        <w:rPr>
          <w:rFonts w:ascii="Arial" w:hAnsi="Arial" w:cs="Arial"/>
          <w:b/>
          <w:bCs/>
          <w:lang w:val="it-IT"/>
        </w:rPr>
        <w:t>2</w:t>
      </w:r>
      <w:r w:rsidR="00EC1836">
        <w:rPr>
          <w:rFonts w:ascii="Arial" w:hAnsi="Arial" w:cs="Arial"/>
          <w:b/>
          <w:bCs/>
          <w:lang w:val="it-IT"/>
        </w:rPr>
        <w:t>1</w:t>
      </w:r>
      <w:bookmarkStart w:id="0" w:name="_GoBack"/>
      <w:bookmarkEnd w:id="0"/>
      <w:r w:rsidR="00290C8B">
        <w:rPr>
          <w:rFonts w:ascii="Arial" w:hAnsi="Arial" w:cs="Arial"/>
          <w:b/>
          <w:bCs/>
          <w:lang w:val="it-IT"/>
        </w:rPr>
        <w:t> gennaio 2020</w:t>
      </w:r>
      <w:r w:rsidRPr="00F608A0">
        <w:rPr>
          <w:rFonts w:ascii="Arial" w:hAnsi="Arial" w:cs="Arial"/>
          <w:b/>
          <w:bCs/>
          <w:lang w:val="it-IT"/>
        </w:rPr>
        <w:t xml:space="preserve"> </w:t>
      </w:r>
      <w:r w:rsidRPr="00F608A0">
        <w:rPr>
          <w:rFonts w:ascii="Arial" w:hAnsi="Arial" w:cs="Arial"/>
          <w:bCs/>
          <w:lang w:val="it-IT"/>
        </w:rPr>
        <w:t xml:space="preserve">– </w:t>
      </w:r>
      <w:r w:rsidR="008C5712">
        <w:rPr>
          <w:rFonts w:ascii="Arial" w:hAnsi="Arial" w:cs="Arial"/>
          <w:bCs/>
          <w:lang w:val="it-IT"/>
        </w:rPr>
        <w:t xml:space="preserve">In occasione della presentazione </w:t>
      </w:r>
      <w:r w:rsidR="003961DF">
        <w:rPr>
          <w:rFonts w:ascii="Arial" w:hAnsi="Arial" w:cs="Arial"/>
          <w:bCs/>
          <w:lang w:val="it-IT"/>
        </w:rPr>
        <w:t xml:space="preserve">del </w:t>
      </w:r>
      <w:r w:rsidR="00264B42">
        <w:rPr>
          <w:rFonts w:ascii="Arial" w:hAnsi="Arial" w:cs="Arial"/>
          <w:bCs/>
          <w:lang w:val="it-IT"/>
        </w:rPr>
        <w:t>t</w:t>
      </w:r>
      <w:r w:rsidR="008C5712">
        <w:rPr>
          <w:rFonts w:ascii="Arial" w:hAnsi="Arial" w:cs="Arial"/>
          <w:bCs/>
          <w:lang w:val="it-IT"/>
        </w:rPr>
        <w:t xml:space="preserve">eam </w:t>
      </w:r>
      <w:r w:rsidR="00264B42">
        <w:rPr>
          <w:rFonts w:ascii="Arial" w:hAnsi="Arial" w:cs="Arial"/>
          <w:bCs/>
          <w:lang w:val="it-IT"/>
        </w:rPr>
        <w:t xml:space="preserve">di Manuel Puccetti </w:t>
      </w:r>
      <w:r w:rsidR="008C5712">
        <w:rPr>
          <w:rFonts w:ascii="Arial" w:hAnsi="Arial" w:cs="Arial"/>
          <w:bCs/>
          <w:lang w:val="it-IT"/>
        </w:rPr>
        <w:t xml:space="preserve">per la stagione di gare 2020 al Motor Bike Expo, </w:t>
      </w:r>
      <w:r w:rsidRPr="00F608A0">
        <w:rPr>
          <w:rFonts w:ascii="Arial" w:hAnsi="Arial" w:cs="Arial"/>
          <w:b/>
          <w:bCs/>
          <w:lang w:val="it-IT"/>
        </w:rPr>
        <w:t>Total Italia</w:t>
      </w:r>
      <w:r w:rsidRPr="00F608A0">
        <w:rPr>
          <w:rFonts w:ascii="Arial" w:hAnsi="Arial" w:cs="Arial"/>
          <w:bCs/>
          <w:lang w:val="it-IT"/>
        </w:rPr>
        <w:t xml:space="preserve"> e il </w:t>
      </w:r>
      <w:r w:rsidRPr="00F608A0">
        <w:rPr>
          <w:rFonts w:ascii="Arial" w:hAnsi="Arial" w:cs="Arial"/>
          <w:lang w:val="it-IT"/>
        </w:rPr>
        <w:t xml:space="preserve">team </w:t>
      </w:r>
      <w:r w:rsidRPr="00F608A0">
        <w:rPr>
          <w:rFonts w:ascii="Arial" w:hAnsi="Arial" w:cs="Arial"/>
          <w:b/>
          <w:bCs/>
          <w:lang w:val="it-IT"/>
        </w:rPr>
        <w:t>Kawasaki Puccetti Racing</w:t>
      </w:r>
      <w:r w:rsidRPr="00F608A0">
        <w:rPr>
          <w:rFonts w:ascii="Arial" w:hAnsi="Arial" w:cs="Arial"/>
          <w:lang w:val="it-IT"/>
        </w:rPr>
        <w:t xml:space="preserve"> </w:t>
      </w:r>
      <w:r w:rsidR="008C5712">
        <w:rPr>
          <w:rFonts w:ascii="Arial" w:hAnsi="Arial" w:cs="Arial"/>
          <w:lang w:val="it-IT"/>
        </w:rPr>
        <w:t xml:space="preserve">hanno annunciato il </w:t>
      </w:r>
      <w:r w:rsidRPr="00F608A0">
        <w:rPr>
          <w:rFonts w:ascii="Arial" w:hAnsi="Arial" w:cs="Arial"/>
          <w:lang w:val="it-IT"/>
        </w:rPr>
        <w:t>rinnovo della loro partnership ultradecennale</w:t>
      </w:r>
      <w:r w:rsidR="007229B4">
        <w:rPr>
          <w:rFonts w:ascii="Arial" w:hAnsi="Arial" w:cs="Arial"/>
          <w:lang w:val="it-IT"/>
        </w:rPr>
        <w:t xml:space="preserve">. </w:t>
      </w:r>
      <w:r w:rsidR="008C5712">
        <w:rPr>
          <w:rFonts w:ascii="Arial" w:hAnsi="Arial" w:cs="Arial"/>
          <w:lang w:val="it-IT"/>
        </w:rPr>
        <w:t xml:space="preserve"> </w:t>
      </w:r>
    </w:p>
    <w:p w:rsidR="007D200F" w:rsidRDefault="00F925B3" w:rsidP="00F608A0">
      <w:pPr>
        <w:ind w:right="-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L’accordo si arricchisce quest’anno di una nuova iniziativa che </w:t>
      </w:r>
      <w:r w:rsidR="007229B4">
        <w:rPr>
          <w:rFonts w:ascii="Arial" w:hAnsi="Arial" w:cs="Arial"/>
          <w:lang w:val="it-IT"/>
        </w:rPr>
        <w:t xml:space="preserve">è stata svelata in anteprima </w:t>
      </w:r>
      <w:r>
        <w:rPr>
          <w:rFonts w:ascii="Arial" w:hAnsi="Arial" w:cs="Arial"/>
          <w:lang w:val="it-IT"/>
        </w:rPr>
        <w:t xml:space="preserve">nel corso della presentazione: quest’anno il team Kawasaki Puccetti Racing parteciperà ai due round italiani di Imola e Misano con la livrea speciale ELF non solo sulla moto Superbike </w:t>
      </w:r>
      <w:r w:rsidR="00006370">
        <w:rPr>
          <w:rFonts w:ascii="Arial" w:hAnsi="Arial" w:cs="Arial"/>
          <w:lang w:val="it-IT"/>
        </w:rPr>
        <w:t>guidata da</w:t>
      </w:r>
      <w:r>
        <w:rPr>
          <w:rFonts w:ascii="Arial" w:hAnsi="Arial" w:cs="Arial"/>
          <w:lang w:val="it-IT"/>
        </w:rPr>
        <w:t xml:space="preserve"> </w:t>
      </w:r>
      <w:r w:rsidRPr="00F925B3">
        <w:rPr>
          <w:rFonts w:ascii="Arial" w:hAnsi="Arial" w:cs="Arial"/>
          <w:b/>
          <w:lang w:val="it-IT"/>
        </w:rPr>
        <w:t>Xavi Forès</w:t>
      </w:r>
      <w:r>
        <w:rPr>
          <w:rFonts w:ascii="Arial" w:hAnsi="Arial" w:cs="Arial"/>
          <w:lang w:val="it-IT"/>
        </w:rPr>
        <w:t xml:space="preserve"> ma anche sulle SuperSport che saranno guidate da </w:t>
      </w:r>
      <w:r w:rsidRPr="00F925B3">
        <w:rPr>
          <w:rFonts w:ascii="Arial" w:hAnsi="Arial" w:cs="Arial"/>
          <w:b/>
          <w:lang w:val="it-IT"/>
        </w:rPr>
        <w:t>Lucas Mahias</w:t>
      </w:r>
      <w:r>
        <w:rPr>
          <w:rFonts w:ascii="Arial" w:hAnsi="Arial" w:cs="Arial"/>
          <w:lang w:val="it-IT"/>
        </w:rPr>
        <w:t xml:space="preserve"> e da </w:t>
      </w:r>
      <w:r w:rsidRPr="00F925B3">
        <w:rPr>
          <w:rFonts w:ascii="Arial" w:hAnsi="Arial" w:cs="Arial"/>
          <w:b/>
          <w:lang w:val="it-IT"/>
        </w:rPr>
        <w:t>Phillip Ottl</w:t>
      </w:r>
      <w:r>
        <w:rPr>
          <w:rFonts w:ascii="Arial" w:hAnsi="Arial" w:cs="Arial"/>
          <w:lang w:val="it-IT"/>
        </w:rPr>
        <w:t>.</w:t>
      </w:r>
      <w:r w:rsidR="007229B4">
        <w:rPr>
          <w:rFonts w:ascii="Arial" w:hAnsi="Arial" w:cs="Arial"/>
          <w:lang w:val="it-IT"/>
        </w:rPr>
        <w:t xml:space="preserve"> </w:t>
      </w:r>
      <w:r w:rsidR="008E7BB0">
        <w:rPr>
          <w:rFonts w:ascii="Arial" w:hAnsi="Arial" w:cs="Arial"/>
          <w:lang w:val="it-IT"/>
        </w:rPr>
        <w:t>Due week end interi, quindi, in cui la livrea storica ELF correrà in pista insieme al team Kawasaki Puccetti Racing!</w:t>
      </w:r>
    </w:p>
    <w:p w:rsidR="00FC6174" w:rsidRDefault="00366B65" w:rsidP="00AA4E59">
      <w:pPr>
        <w:ind w:right="-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Protagonista</w:t>
      </w:r>
      <w:r w:rsidR="008E7BB0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ancora una volta,</w:t>
      </w:r>
      <w:r w:rsidR="006263A5">
        <w:rPr>
          <w:rFonts w:ascii="Arial" w:hAnsi="Arial" w:cs="Arial"/>
          <w:lang w:val="it-IT"/>
        </w:rPr>
        <w:t xml:space="preserve"> sarà</w:t>
      </w:r>
      <w:r w:rsidR="008E7BB0">
        <w:rPr>
          <w:rFonts w:ascii="Arial" w:hAnsi="Arial" w:cs="Arial"/>
          <w:lang w:val="it-IT"/>
        </w:rPr>
        <w:t xml:space="preserve"> infatti</w:t>
      </w:r>
      <w:r w:rsidR="006263A5">
        <w:rPr>
          <w:rFonts w:ascii="Arial" w:hAnsi="Arial" w:cs="Arial"/>
          <w:lang w:val="it-IT"/>
        </w:rPr>
        <w:t xml:space="preserve"> la</w:t>
      </w:r>
      <w:r w:rsidR="000A39E3">
        <w:rPr>
          <w:rFonts w:ascii="Arial" w:hAnsi="Arial" w:cs="Arial"/>
          <w:lang w:val="it-IT"/>
        </w:rPr>
        <w:t xml:space="preserve"> </w:t>
      </w:r>
      <w:r w:rsidR="000A39E3" w:rsidRPr="00873EB6">
        <w:rPr>
          <w:rFonts w:ascii="Arial" w:hAnsi="Arial" w:cs="Arial"/>
          <w:b/>
          <w:lang w:val="it-IT"/>
        </w:rPr>
        <w:t>livrea della</w:t>
      </w:r>
      <w:r w:rsidR="006263A5">
        <w:rPr>
          <w:rFonts w:ascii="Arial" w:hAnsi="Arial" w:cs="Arial"/>
          <w:lang w:val="it-IT"/>
        </w:rPr>
        <w:t xml:space="preserve"> </w:t>
      </w:r>
      <w:r w:rsidR="00873EB6">
        <w:rPr>
          <w:rFonts w:ascii="Arial" w:hAnsi="Arial" w:cs="Arial"/>
          <w:b/>
          <w:bCs/>
          <w:lang w:val="it-IT"/>
        </w:rPr>
        <w:t xml:space="preserve">Kawasaki </w:t>
      </w:r>
      <w:r w:rsidR="0053217C" w:rsidRPr="0053217C">
        <w:rPr>
          <w:rFonts w:ascii="Arial" w:hAnsi="Arial" w:cs="Arial"/>
          <w:b/>
          <w:lang w:val="it-IT"/>
        </w:rPr>
        <w:t>ZX-10RR</w:t>
      </w:r>
      <w:r w:rsidR="00873EB6">
        <w:rPr>
          <w:rFonts w:ascii="Arial" w:hAnsi="Arial" w:cs="Arial"/>
          <w:b/>
          <w:bCs/>
          <w:lang w:val="it-IT"/>
        </w:rPr>
        <w:t xml:space="preserve"> </w:t>
      </w:r>
      <w:r w:rsidR="006263A5">
        <w:rPr>
          <w:rFonts w:ascii="Arial" w:hAnsi="Arial" w:cs="Arial"/>
          <w:lang w:val="it-IT"/>
        </w:rPr>
        <w:t xml:space="preserve">nata </w:t>
      </w:r>
      <w:r w:rsidR="00573402">
        <w:rPr>
          <w:rFonts w:ascii="Arial" w:hAnsi="Arial" w:cs="Arial"/>
          <w:lang w:val="it-IT"/>
        </w:rPr>
        <w:t xml:space="preserve">dalla </w:t>
      </w:r>
      <w:r w:rsidR="00573402" w:rsidRPr="00F608A0">
        <w:rPr>
          <w:rFonts w:ascii="Arial" w:hAnsi="Arial" w:cs="Arial"/>
          <w:lang w:val="it-IT"/>
        </w:rPr>
        <w:t xml:space="preserve">collaborazione </w:t>
      </w:r>
      <w:r w:rsidR="00573402">
        <w:rPr>
          <w:rFonts w:ascii="Arial" w:hAnsi="Arial" w:cs="Arial"/>
          <w:lang w:val="it-IT"/>
        </w:rPr>
        <w:t>tra il Team</w:t>
      </w:r>
      <w:r w:rsidR="00AA4E59">
        <w:rPr>
          <w:rFonts w:ascii="Arial" w:hAnsi="Arial" w:cs="Arial"/>
          <w:lang w:val="it-IT"/>
        </w:rPr>
        <w:t xml:space="preserve"> Kawasaki Puccetti Racing</w:t>
      </w:r>
      <w:r w:rsidR="00573402">
        <w:rPr>
          <w:rFonts w:ascii="Arial" w:hAnsi="Arial" w:cs="Arial"/>
          <w:lang w:val="it-IT"/>
        </w:rPr>
        <w:t xml:space="preserve"> e</w:t>
      </w:r>
      <w:r w:rsidR="00573402" w:rsidRPr="00F608A0">
        <w:rPr>
          <w:rFonts w:ascii="Arial" w:hAnsi="Arial" w:cs="Arial"/>
          <w:lang w:val="it-IT"/>
        </w:rPr>
        <w:t xml:space="preserve"> </w:t>
      </w:r>
      <w:r w:rsidR="00573402" w:rsidRPr="00AA4E59">
        <w:rPr>
          <w:rFonts w:ascii="Arial" w:hAnsi="Arial" w:cs="Arial"/>
          <w:lang w:val="it-IT"/>
        </w:rPr>
        <w:t>Total Italia</w:t>
      </w:r>
      <w:r w:rsidR="006263A5">
        <w:rPr>
          <w:rFonts w:ascii="Arial" w:hAnsi="Arial" w:cs="Arial"/>
          <w:lang w:val="it-IT"/>
        </w:rPr>
        <w:t xml:space="preserve"> per la celebrazione</w:t>
      </w:r>
      <w:r w:rsidR="00573402">
        <w:rPr>
          <w:rFonts w:ascii="Arial" w:hAnsi="Arial" w:cs="Arial"/>
          <w:bCs/>
          <w:lang w:val="it-IT"/>
        </w:rPr>
        <w:t xml:space="preserve"> del cinquantenario del marchio </w:t>
      </w:r>
      <w:r w:rsidR="00573402" w:rsidRPr="00AA4E59">
        <w:rPr>
          <w:rFonts w:ascii="Arial" w:hAnsi="Arial" w:cs="Arial"/>
          <w:b/>
          <w:bCs/>
          <w:lang w:val="it-IT"/>
        </w:rPr>
        <w:t>ELF</w:t>
      </w:r>
      <w:r w:rsidR="006263A5" w:rsidRPr="006263A5">
        <w:rPr>
          <w:rFonts w:ascii="Arial" w:hAnsi="Arial" w:cs="Arial"/>
          <w:bCs/>
          <w:lang w:val="it-IT"/>
        </w:rPr>
        <w:t>:</w:t>
      </w:r>
      <w:r w:rsidR="006263A5">
        <w:rPr>
          <w:rFonts w:ascii="Arial" w:hAnsi="Arial" w:cs="Arial"/>
          <w:b/>
          <w:bCs/>
          <w:lang w:val="it-IT"/>
        </w:rPr>
        <w:t xml:space="preserve"> </w:t>
      </w:r>
      <w:r w:rsidR="00573402">
        <w:rPr>
          <w:rFonts w:ascii="Arial" w:hAnsi="Arial" w:cs="Arial"/>
          <w:bCs/>
          <w:lang w:val="it-IT"/>
        </w:rPr>
        <w:t xml:space="preserve">una livrea simile </w:t>
      </w:r>
      <w:r w:rsidR="00573402">
        <w:rPr>
          <w:rFonts w:ascii="Arial" w:hAnsi="Arial" w:cs="Arial"/>
          <w:lang w:val="it-IT"/>
        </w:rPr>
        <w:t xml:space="preserve">a quella </w:t>
      </w:r>
      <w:r w:rsidR="00873EB6">
        <w:rPr>
          <w:rFonts w:ascii="Arial" w:hAnsi="Arial" w:cs="Arial"/>
          <w:lang w:val="it-IT"/>
        </w:rPr>
        <w:t xml:space="preserve">della </w:t>
      </w:r>
      <w:r w:rsidR="007229B4">
        <w:rPr>
          <w:rFonts w:ascii="Arial" w:hAnsi="Arial" w:cs="Arial"/>
          <w:lang w:val="it-IT"/>
        </w:rPr>
        <w:t xml:space="preserve">moto </w:t>
      </w:r>
      <w:r w:rsidR="00573402">
        <w:rPr>
          <w:rFonts w:ascii="Arial" w:hAnsi="Arial" w:cs="Arial"/>
          <w:lang w:val="it-IT"/>
        </w:rPr>
        <w:t xml:space="preserve">usata negli anni 80’ da </w:t>
      </w:r>
      <w:r w:rsidR="00573402" w:rsidRPr="005B3EBA">
        <w:rPr>
          <w:rFonts w:ascii="Arial" w:hAnsi="Arial" w:cs="Arial"/>
          <w:lang w:val="it-IT"/>
        </w:rPr>
        <w:t>“Rocket Ron” Haslam</w:t>
      </w:r>
      <w:r w:rsidR="00573402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che – dopo il successo delle </w:t>
      </w:r>
      <w:r w:rsidR="000A39E3">
        <w:rPr>
          <w:rFonts w:ascii="Arial" w:hAnsi="Arial" w:cs="Arial"/>
          <w:lang w:val="it-IT"/>
        </w:rPr>
        <w:t xml:space="preserve">due scorse </w:t>
      </w:r>
      <w:r>
        <w:rPr>
          <w:rFonts w:ascii="Arial" w:hAnsi="Arial" w:cs="Arial"/>
          <w:lang w:val="it-IT"/>
        </w:rPr>
        <w:t>stagioni –</w:t>
      </w:r>
      <w:r w:rsidR="006263A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quest’</w:t>
      </w:r>
      <w:r w:rsidR="00873EB6">
        <w:rPr>
          <w:rFonts w:ascii="Arial" w:hAnsi="Arial" w:cs="Arial"/>
          <w:lang w:val="it-IT"/>
        </w:rPr>
        <w:t xml:space="preserve">anno farà il suo esordio anche </w:t>
      </w:r>
      <w:r w:rsidR="0053217C">
        <w:rPr>
          <w:rFonts w:ascii="Arial" w:hAnsi="Arial" w:cs="Arial"/>
          <w:lang w:val="it-IT"/>
        </w:rPr>
        <w:t>sulla</w:t>
      </w:r>
      <w:r w:rsidR="0053217C" w:rsidRPr="0053217C">
        <w:rPr>
          <w:rFonts w:ascii="Arial" w:hAnsi="Arial" w:cs="Arial"/>
          <w:b/>
          <w:bCs/>
          <w:lang w:val="it-IT"/>
        </w:rPr>
        <w:t xml:space="preserve"> </w:t>
      </w:r>
      <w:r w:rsidR="0053217C">
        <w:rPr>
          <w:rFonts w:ascii="Arial" w:hAnsi="Arial" w:cs="Arial"/>
          <w:b/>
          <w:bCs/>
          <w:lang w:val="it-IT"/>
        </w:rPr>
        <w:t xml:space="preserve">Kawasaki </w:t>
      </w:r>
      <w:r w:rsidR="0053217C" w:rsidRPr="0053217C">
        <w:rPr>
          <w:rFonts w:ascii="Arial" w:hAnsi="Arial" w:cs="Arial"/>
          <w:b/>
          <w:lang w:val="it-IT"/>
        </w:rPr>
        <w:t>ZX-</w:t>
      </w:r>
      <w:r w:rsidR="0053217C">
        <w:rPr>
          <w:rFonts w:ascii="Arial" w:hAnsi="Arial" w:cs="Arial"/>
          <w:b/>
          <w:lang w:val="it-IT"/>
        </w:rPr>
        <w:t>6R</w:t>
      </w:r>
      <w:r w:rsidR="0053217C">
        <w:rPr>
          <w:rFonts w:ascii="Arial" w:hAnsi="Arial" w:cs="Arial"/>
          <w:lang w:val="it-IT"/>
        </w:rPr>
        <w:t xml:space="preserve"> </w:t>
      </w:r>
      <w:r w:rsidR="00873EB6">
        <w:rPr>
          <w:rFonts w:ascii="Arial" w:hAnsi="Arial" w:cs="Arial"/>
          <w:lang w:val="it-IT"/>
        </w:rPr>
        <w:t>nel</w:t>
      </w:r>
      <w:r w:rsidR="00006370">
        <w:rPr>
          <w:rFonts w:ascii="Arial" w:hAnsi="Arial" w:cs="Arial"/>
          <w:lang w:val="it-IT"/>
        </w:rPr>
        <w:t>la</w:t>
      </w:r>
      <w:r w:rsidR="00873EB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Supersport. </w:t>
      </w:r>
    </w:p>
    <w:p w:rsidR="007D200F" w:rsidRDefault="007F10E7" w:rsidP="007D200F">
      <w:pPr>
        <w:ind w:right="-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Filippo Redaelli, Amministratore Delegato di Total Italia</w:t>
      </w:r>
      <w:r>
        <w:rPr>
          <w:rFonts w:ascii="Arial" w:hAnsi="Arial" w:cs="Arial"/>
          <w:bCs/>
          <w:lang w:val="it-IT"/>
        </w:rPr>
        <w:t>, ha dichiarato:</w:t>
      </w:r>
      <w:r>
        <w:rPr>
          <w:rFonts w:ascii="Arial" w:hAnsi="Arial" w:cs="Arial"/>
          <w:b/>
          <w:bCs/>
          <w:lang w:val="it-IT"/>
        </w:rPr>
        <w:t> “</w:t>
      </w:r>
      <w:r w:rsidR="001D6C98">
        <w:rPr>
          <w:rFonts w:ascii="Arial" w:hAnsi="Arial" w:cs="Arial"/>
          <w:lang w:val="it-IT"/>
        </w:rPr>
        <w:t xml:space="preserve">Siamo lieti di vedere come la partnership con il Team Kawasaki Puccetti Racing cresca </w:t>
      </w:r>
      <w:r w:rsidR="003E4F35">
        <w:rPr>
          <w:rFonts w:ascii="Arial" w:hAnsi="Arial" w:cs="Arial"/>
          <w:lang w:val="it-IT"/>
        </w:rPr>
        <w:t xml:space="preserve">negli anni </w:t>
      </w:r>
      <w:r w:rsidR="001D6C98">
        <w:rPr>
          <w:rFonts w:ascii="Arial" w:hAnsi="Arial" w:cs="Arial"/>
          <w:lang w:val="it-IT"/>
        </w:rPr>
        <w:t>e si consolidi con sempre nuove iniziative</w:t>
      </w:r>
      <w:r>
        <w:rPr>
          <w:rFonts w:ascii="Arial" w:hAnsi="Arial" w:cs="Arial"/>
          <w:lang w:val="it-IT"/>
        </w:rPr>
        <w:t>,</w:t>
      </w:r>
      <w:r w:rsidR="001D6C98">
        <w:rPr>
          <w:rFonts w:ascii="Arial" w:hAnsi="Arial" w:cs="Arial"/>
          <w:lang w:val="it-IT"/>
        </w:rPr>
        <w:t xml:space="preserve"> che sono per noi motivo di grande orgoglio.</w:t>
      </w:r>
      <w:r w:rsidR="00006370">
        <w:rPr>
          <w:rFonts w:ascii="Arial" w:hAnsi="Arial" w:cs="Arial"/>
          <w:lang w:val="it-IT"/>
        </w:rPr>
        <w:t xml:space="preserve"> E’ per noi un onore avere una moto tutta ELF che ha dato tante emozioni </w:t>
      </w:r>
      <w:r w:rsidR="003E4F35">
        <w:rPr>
          <w:rFonts w:ascii="Arial" w:hAnsi="Arial" w:cs="Arial"/>
          <w:lang w:val="it-IT"/>
        </w:rPr>
        <w:t>e</w:t>
      </w:r>
      <w:r w:rsidR="00006370">
        <w:rPr>
          <w:rFonts w:ascii="Arial" w:hAnsi="Arial" w:cs="Arial"/>
          <w:lang w:val="it-IT"/>
        </w:rPr>
        <w:t xml:space="preserve"> grandi risultati nella Superbike</w:t>
      </w:r>
      <w:r w:rsidR="003E4F35">
        <w:rPr>
          <w:rFonts w:ascii="Arial" w:hAnsi="Arial" w:cs="Arial"/>
          <w:lang w:val="it-IT"/>
        </w:rPr>
        <w:t>: per questo questo anno rilanciamo grazie alla presenza delle moto ELF anche nel</w:t>
      </w:r>
      <w:r w:rsidR="00006370">
        <w:rPr>
          <w:rFonts w:ascii="Arial" w:hAnsi="Arial" w:cs="Arial"/>
          <w:lang w:val="it-IT"/>
        </w:rPr>
        <w:t xml:space="preserve"> </w:t>
      </w:r>
      <w:r w:rsidR="001D6C98">
        <w:rPr>
          <w:rFonts w:ascii="Arial" w:hAnsi="Arial" w:cs="Arial"/>
          <w:lang w:val="it-IT"/>
        </w:rPr>
        <w:t xml:space="preserve"> Super</w:t>
      </w:r>
      <w:r w:rsidR="00015800">
        <w:rPr>
          <w:rFonts w:ascii="Arial" w:hAnsi="Arial" w:cs="Arial"/>
          <w:lang w:val="it-IT"/>
        </w:rPr>
        <w:t>sport</w:t>
      </w:r>
      <w:r w:rsidR="00B81104">
        <w:rPr>
          <w:rFonts w:ascii="Arial" w:hAnsi="Arial" w:cs="Arial"/>
          <w:lang w:val="it-IT"/>
        </w:rPr>
        <w:t xml:space="preserve">. </w:t>
      </w:r>
      <w:r w:rsidR="00006370">
        <w:rPr>
          <w:rFonts w:ascii="Arial" w:hAnsi="Arial" w:cs="Arial"/>
          <w:lang w:val="it-IT"/>
        </w:rPr>
        <w:t>Ad Imola e Misano ci aspett</w:t>
      </w:r>
      <w:r w:rsidR="003E4F35">
        <w:rPr>
          <w:rFonts w:ascii="Arial" w:hAnsi="Arial" w:cs="Arial"/>
          <w:lang w:val="it-IT"/>
        </w:rPr>
        <w:t>ano</w:t>
      </w:r>
      <w:r w:rsidR="00006370">
        <w:rPr>
          <w:rFonts w:ascii="Arial" w:hAnsi="Arial" w:cs="Arial"/>
          <w:lang w:val="it-IT"/>
        </w:rPr>
        <w:t xml:space="preserve"> </w:t>
      </w:r>
      <w:r w:rsidR="00093FBA">
        <w:rPr>
          <w:rFonts w:ascii="Arial" w:hAnsi="Arial" w:cs="Arial"/>
          <w:lang w:val="it-IT"/>
        </w:rPr>
        <w:t>d</w:t>
      </w:r>
      <w:r w:rsidR="001D6C98">
        <w:rPr>
          <w:rFonts w:ascii="Arial" w:hAnsi="Arial" w:cs="Arial"/>
          <w:lang w:val="it-IT"/>
        </w:rPr>
        <w:t>ue</w:t>
      </w:r>
      <w:r w:rsidR="00006370">
        <w:rPr>
          <w:rFonts w:ascii="Arial" w:hAnsi="Arial" w:cs="Arial"/>
          <w:lang w:val="it-IT"/>
        </w:rPr>
        <w:t xml:space="preserve"> week end </w:t>
      </w:r>
      <w:r w:rsidR="0053217C">
        <w:rPr>
          <w:rFonts w:ascii="Arial" w:hAnsi="Arial" w:cs="Arial"/>
          <w:lang w:val="it-IT"/>
        </w:rPr>
        <w:t>intensi ed entusiasmanti</w:t>
      </w:r>
      <w:r w:rsidR="00093FBA">
        <w:rPr>
          <w:rFonts w:ascii="Arial" w:hAnsi="Arial" w:cs="Arial"/>
          <w:lang w:val="it-IT"/>
        </w:rPr>
        <w:t>!</w:t>
      </w:r>
      <w:r w:rsidR="00015800">
        <w:rPr>
          <w:rFonts w:ascii="Arial" w:hAnsi="Arial" w:cs="Arial"/>
          <w:lang w:val="it-IT"/>
        </w:rPr>
        <w:t>”</w:t>
      </w:r>
      <w:r w:rsidR="001D6C98">
        <w:rPr>
          <w:rFonts w:ascii="Arial" w:hAnsi="Arial" w:cs="Arial"/>
          <w:lang w:val="it-IT"/>
        </w:rPr>
        <w:t xml:space="preserve">.  </w:t>
      </w:r>
    </w:p>
    <w:p w:rsidR="00AE6D5D" w:rsidRDefault="008E7BB0" w:rsidP="00F608A0">
      <w:pPr>
        <w:ind w:right="-8"/>
        <w:jc w:val="both"/>
        <w:rPr>
          <w:rFonts w:ascii="Arial" w:hAnsi="Arial" w:cs="Arial"/>
          <w:lang w:val="it-IT"/>
        </w:rPr>
      </w:pPr>
      <w:r w:rsidRPr="008E7BB0">
        <w:rPr>
          <w:rFonts w:ascii="Arial" w:hAnsi="Arial" w:cs="Arial"/>
          <w:b/>
          <w:lang w:val="it-IT"/>
        </w:rPr>
        <w:t>Manuel Puccetti, Team Principal Kawasaki Puccetti Racing</w:t>
      </w:r>
      <w:r>
        <w:rPr>
          <w:rFonts w:ascii="Arial" w:hAnsi="Arial" w:cs="Arial"/>
          <w:lang w:val="it-IT"/>
        </w:rPr>
        <w:t>, ha aggiunto</w:t>
      </w:r>
      <w:r w:rsidRPr="008E7BB0">
        <w:rPr>
          <w:rFonts w:ascii="Arial" w:hAnsi="Arial" w:cs="Arial"/>
          <w:lang w:val="it-IT"/>
        </w:rPr>
        <w:t xml:space="preserve">: “Ci attende un altro anno denso di impegni e di lavoro, ma che speriamo possa essere anche ricco di soddisfazioni. </w:t>
      </w:r>
      <w:r w:rsidR="002A0DD5">
        <w:rPr>
          <w:rFonts w:ascii="Arial" w:hAnsi="Arial" w:cs="Arial"/>
          <w:lang w:val="it-IT"/>
        </w:rPr>
        <w:t>Il nostro obiettivo è quello di</w:t>
      </w:r>
      <w:r w:rsidRPr="008E7BB0">
        <w:rPr>
          <w:rFonts w:ascii="Arial" w:hAnsi="Arial" w:cs="Arial"/>
          <w:lang w:val="it-IT"/>
        </w:rPr>
        <w:t xml:space="preserve"> confermare la nostra costante cresc</w:t>
      </w:r>
      <w:r w:rsidR="002A0DD5">
        <w:rPr>
          <w:rFonts w:ascii="Arial" w:hAnsi="Arial" w:cs="Arial"/>
          <w:lang w:val="it-IT"/>
        </w:rPr>
        <w:t>ita in tutti e due i campionati: in</w:t>
      </w:r>
      <w:r w:rsidRPr="008E7BB0">
        <w:rPr>
          <w:rFonts w:ascii="Arial" w:hAnsi="Arial" w:cs="Arial"/>
          <w:lang w:val="it-IT"/>
        </w:rPr>
        <w:t xml:space="preserve"> Supersport</w:t>
      </w:r>
      <w:r w:rsidR="002A0DD5">
        <w:rPr>
          <w:rFonts w:ascii="Arial" w:hAnsi="Arial" w:cs="Arial"/>
          <w:lang w:val="it-IT"/>
        </w:rPr>
        <w:t xml:space="preserve"> puntiamo decisamente al titolo e i</w:t>
      </w:r>
      <w:r w:rsidRPr="008E7BB0">
        <w:rPr>
          <w:rFonts w:ascii="Arial" w:hAnsi="Arial" w:cs="Arial"/>
          <w:lang w:val="it-IT"/>
        </w:rPr>
        <w:t xml:space="preserve">n Superbike possiamo contare su tutta l’esperienza e la voglia di </w:t>
      </w:r>
      <w:r w:rsidR="002A0DD5">
        <w:rPr>
          <w:rFonts w:ascii="Arial" w:hAnsi="Arial" w:cs="Arial"/>
          <w:lang w:val="it-IT"/>
        </w:rPr>
        <w:t xml:space="preserve">vincere di Xavi Fores. Siamo lieti di poter confermare il sodalizio con Total Italia </w:t>
      </w:r>
      <w:r w:rsidR="00B81104">
        <w:rPr>
          <w:rFonts w:ascii="Arial" w:hAnsi="Arial" w:cs="Arial"/>
          <w:lang w:val="it-IT"/>
        </w:rPr>
        <w:t xml:space="preserve">e di annunciare questa nuova iniziativa che vedrà la tutta la squadra vestire i colori storici ELF durante i week end delle tappe italiane di Superbike e Supersport. </w:t>
      </w:r>
      <w:r w:rsidR="006F1EA6">
        <w:rPr>
          <w:rFonts w:ascii="Arial" w:hAnsi="Arial" w:cs="Arial"/>
          <w:lang w:val="it-IT"/>
        </w:rPr>
        <w:t>Nel</w:t>
      </w:r>
      <w:r w:rsidR="00DA38AF">
        <w:rPr>
          <w:rFonts w:ascii="Arial" w:hAnsi="Arial" w:cs="Arial"/>
          <w:lang w:val="it-IT"/>
        </w:rPr>
        <w:t>la</w:t>
      </w:r>
      <w:r w:rsidR="006F1EA6">
        <w:rPr>
          <w:rFonts w:ascii="Arial" w:hAnsi="Arial" w:cs="Arial"/>
          <w:lang w:val="it-IT"/>
        </w:rPr>
        <w:t xml:space="preserve"> Superbike</w:t>
      </w:r>
      <w:r w:rsidR="00B81104">
        <w:rPr>
          <w:rFonts w:ascii="Arial" w:hAnsi="Arial" w:cs="Arial"/>
          <w:lang w:val="it-IT"/>
        </w:rPr>
        <w:t xml:space="preserve"> ci ha portato fortuna e quindi abbiamo </w:t>
      </w:r>
      <w:r w:rsidR="006F1EA6">
        <w:rPr>
          <w:rFonts w:ascii="Arial" w:hAnsi="Arial" w:cs="Arial"/>
          <w:lang w:val="it-IT"/>
        </w:rPr>
        <w:t xml:space="preserve">voluto </w:t>
      </w:r>
      <w:r w:rsidR="00B81104">
        <w:rPr>
          <w:rFonts w:ascii="Arial" w:hAnsi="Arial" w:cs="Arial"/>
          <w:lang w:val="it-IT"/>
        </w:rPr>
        <w:t>estenderla anche al</w:t>
      </w:r>
      <w:r w:rsidR="00DA38AF">
        <w:rPr>
          <w:rFonts w:ascii="Arial" w:hAnsi="Arial" w:cs="Arial"/>
          <w:lang w:val="it-IT"/>
        </w:rPr>
        <w:t>la</w:t>
      </w:r>
      <w:r w:rsidR="00B81104">
        <w:rPr>
          <w:rFonts w:ascii="Arial" w:hAnsi="Arial" w:cs="Arial"/>
          <w:lang w:val="it-IT"/>
        </w:rPr>
        <w:t xml:space="preserve"> Supersport</w:t>
      </w:r>
      <w:r w:rsidR="006F1EA6">
        <w:rPr>
          <w:rFonts w:ascii="Arial" w:hAnsi="Arial" w:cs="Arial"/>
          <w:lang w:val="it-IT"/>
        </w:rPr>
        <w:t>!</w:t>
      </w:r>
      <w:r w:rsidR="00B81104">
        <w:rPr>
          <w:rFonts w:ascii="Arial" w:hAnsi="Arial" w:cs="Arial"/>
          <w:lang w:val="it-IT"/>
        </w:rPr>
        <w:t>”.</w:t>
      </w:r>
      <w:r w:rsidR="006F1EA6">
        <w:rPr>
          <w:rFonts w:ascii="Arial" w:hAnsi="Arial" w:cs="Arial"/>
          <w:lang w:val="it-IT"/>
        </w:rPr>
        <w:t xml:space="preserve"> </w:t>
      </w:r>
    </w:p>
    <w:p w:rsidR="009C576A" w:rsidRPr="006935F5" w:rsidRDefault="009C576A" w:rsidP="00AF7BB8">
      <w:pPr>
        <w:spacing w:before="128" w:line="206" w:lineRule="exact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:rsidR="00366B65" w:rsidRDefault="00366B65" w:rsidP="00366B65">
      <w:pPr>
        <w:shd w:val="clear" w:color="auto" w:fill="FFFFFF"/>
        <w:spacing w:after="150" w:line="330" w:lineRule="atLeast"/>
        <w:jc w:val="both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lastRenderedPageBreak/>
        <w:t>Total in Italia</w:t>
      </w:r>
    </w:p>
    <w:p w:rsidR="00366B65" w:rsidRDefault="00366B65" w:rsidP="00366B65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Presente in Italia da oltre sessant’anni, il Gruppo oggi commercializza, attraverso </w:t>
      </w:r>
      <w:r>
        <w:rPr>
          <w:rFonts w:ascii="Arial" w:hAnsi="Arial" w:cs="Arial"/>
          <w:b/>
          <w:bCs/>
          <w:lang w:val="it-IT"/>
        </w:rPr>
        <w:t>Total Italia SpA</w:t>
      </w:r>
      <w:r>
        <w:rPr>
          <w:rFonts w:ascii="Arial" w:hAnsi="Arial" w:cs="Arial"/>
          <w:lang w:val="it-IT"/>
        </w:rPr>
        <w:t xml:space="preserve"> tutte le attività di distribuzione carburanti, lubrificanti, LNG, fluidi e solventi speciali, attraverso la società </w:t>
      </w:r>
      <w:r>
        <w:rPr>
          <w:rFonts w:ascii="Arial" w:hAnsi="Arial" w:cs="Arial"/>
          <w:b/>
          <w:lang w:val="it-IT"/>
        </w:rPr>
        <w:t>AS 24</w:t>
      </w:r>
      <w:r>
        <w:rPr>
          <w:rFonts w:ascii="Arial" w:hAnsi="Arial" w:cs="Arial"/>
          <w:bCs/>
          <w:lang w:val="it-IT"/>
        </w:rPr>
        <w:t xml:space="preserve"> i carburanti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per i veicoli pesanti. </w:t>
      </w:r>
    </w:p>
    <w:p w:rsidR="00366B65" w:rsidRDefault="00366B65" w:rsidP="00366B65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Total E&amp;P Italia SpA</w:t>
      </w:r>
      <w:r>
        <w:rPr>
          <w:rFonts w:ascii="Arial" w:hAnsi="Arial" w:cs="Arial"/>
          <w:lang w:val="it-IT"/>
        </w:rPr>
        <w:t xml:space="preserve"> e’ la filiale della Divisione Upstream del Gruppo Total, che opera il campo petrolifero di Tempa Rossa in Basilicata.</w:t>
      </w:r>
    </w:p>
    <w:p w:rsidR="00366B65" w:rsidRPr="00EC1836" w:rsidRDefault="00366B65" w:rsidP="00EC1836">
      <w:pPr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altre filiali del Gruppo, </w:t>
      </w:r>
      <w:r>
        <w:rPr>
          <w:rFonts w:ascii="Arial" w:hAnsi="Arial" w:cs="Arial"/>
          <w:b/>
          <w:lang w:val="it-IT"/>
        </w:rPr>
        <w:t>Hutchinson</w:t>
      </w:r>
      <w:r>
        <w:rPr>
          <w:rFonts w:ascii="Arial" w:hAnsi="Arial" w:cs="Arial"/>
          <w:lang w:val="it-IT"/>
        </w:rPr>
        <w:t xml:space="preserve"> e </w:t>
      </w:r>
      <w:r>
        <w:rPr>
          <w:rFonts w:ascii="Arial" w:hAnsi="Arial" w:cs="Arial"/>
          <w:b/>
          <w:lang w:val="it-IT"/>
        </w:rPr>
        <w:t>Gasket</w:t>
      </w:r>
      <w:r>
        <w:rPr>
          <w:rFonts w:ascii="Arial" w:hAnsi="Arial" w:cs="Arial"/>
          <w:lang w:val="it-IT"/>
        </w:rPr>
        <w:t xml:space="preserve"> nel settore dei materiali, </w:t>
      </w:r>
      <w:r>
        <w:rPr>
          <w:rFonts w:ascii="Arial" w:hAnsi="Arial" w:cs="Arial"/>
          <w:b/>
          <w:lang w:val="it-IT"/>
        </w:rPr>
        <w:t>Saft</w:t>
      </w:r>
      <w:r>
        <w:rPr>
          <w:rFonts w:ascii="Arial" w:hAnsi="Arial" w:cs="Arial"/>
          <w:lang w:val="it-IT"/>
        </w:rPr>
        <w:t xml:space="preserve"> nel settore delle batterie e </w:t>
      </w:r>
      <w:r>
        <w:rPr>
          <w:rFonts w:ascii="Arial" w:hAnsi="Arial" w:cs="Arial"/>
          <w:b/>
          <w:lang w:val="it-IT"/>
        </w:rPr>
        <w:t>Sunpower</w:t>
      </w:r>
      <w:r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:rsidR="00366B65" w:rsidRDefault="00366B65" w:rsidP="00366B65">
      <w:pPr>
        <w:pStyle w:val="Defaul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Il settore Marketing &amp; Servizi di Total</w:t>
      </w:r>
    </w:p>
    <w:p w:rsidR="00366B65" w:rsidRDefault="00366B65" w:rsidP="00366B65">
      <w:pPr>
        <w:pStyle w:val="Defaul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:rsidR="00366B65" w:rsidRDefault="00366B65" w:rsidP="00EC1836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Total Marketing &amp; Servizi sviluppa e distribuisce prodotti provenienti principalmente dal petrolio nonché tutti i servizi che posso esservi associati. I suoi 31.000 collaboratori sono presenti in 110 paesi, le sue offerte di prodotti e di servizi commercializzati in 150 paesi. Total Marketing &amp; Servizi accoglie ogni giorno 8 milioni di clienti nella sua rete composta da oltre 16.000 stazioni di servizio in 65 paesi. 4° distributore mondiale di lubrificanti e 1° distributore di prodotti petroliferi in Africa, il settore Marketing &amp; Servizi di Total si avvale per il proprio sviluppo di 50 siti di produzione nel mondo dove vengono fabbricati carburanti, lubrificanti, bitumi, additivi, e fluidi speciali</w:t>
      </w:r>
    </w:p>
    <w:p w:rsidR="00366B65" w:rsidRDefault="00366B65" w:rsidP="00366B65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Total </w:t>
      </w:r>
    </w:p>
    <w:p w:rsidR="00366B65" w:rsidRDefault="00366B65" w:rsidP="00366B6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Total è un’importante compagnia del settore energetico, che produce e commercializza carburanti, gas naturale ed elettricità a basse emissioni di carbonio. I nostri 100.000 dipendenti 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:rsidR="00366B65" w:rsidRDefault="00366B65" w:rsidP="00366B65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 * * * *</w:t>
      </w: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Contatti Total Italia</w:t>
      </w: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Ufficio Stampa: ms.stampa@total.com</w:t>
      </w:r>
    </w:p>
    <w:p w:rsidR="00366B65" w:rsidRDefault="00366B65" w:rsidP="00366B65">
      <w:pPr>
        <w:spacing w:after="0" w:line="240" w:lineRule="atLeast"/>
        <w:ind w:right="-8"/>
        <w:jc w:val="both"/>
        <w:rPr>
          <w:rStyle w:val="Collegamentoipertestuale"/>
          <w:rFonts w:cs="Arial"/>
          <w:lang w:val="en-US"/>
        </w:rPr>
      </w:pPr>
      <w:proofErr w:type="spellStart"/>
      <w:r>
        <w:rPr>
          <w:rFonts w:ascii="Arial" w:eastAsia="Arial" w:hAnsi="Arial"/>
          <w:color w:val="000000"/>
          <w:lang w:val="en-US"/>
        </w:rPr>
        <w:t>Sito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web: </w:t>
      </w:r>
      <w:hyperlink r:id="rId8" w:history="1">
        <w:r>
          <w:rPr>
            <w:rStyle w:val="Collegamentoipertestuale"/>
            <w:rFonts w:ascii="Arial" w:hAnsi="Arial" w:cs="Arial"/>
            <w:lang w:val="en-US"/>
          </w:rPr>
          <w:t>www.total.it</w:t>
        </w:r>
      </w:hyperlink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EC82D" wp14:editId="12B21F85">
                <wp:simplePos x="0" y="0"/>
                <wp:positionH relativeFrom="column">
                  <wp:posOffset>215900</wp:posOffset>
                </wp:positionH>
                <wp:positionV relativeFrom="paragraph">
                  <wp:posOffset>118745</wp:posOffset>
                </wp:positionV>
                <wp:extent cx="2926080" cy="34925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65" w:rsidRDefault="00EC1836" w:rsidP="00366B65">
                            <w:pPr>
                              <w:spacing w:after="0" w:line="240" w:lineRule="atLeast"/>
                              <w:ind w:right="-8"/>
                              <w:jc w:val="both"/>
                              <w:rPr>
                                <w:rStyle w:val="Collegamentoipertestuale"/>
                                <w:rFonts w:ascii="Arial" w:hAnsi="Arial" w:cs="Arial"/>
                                <w:lang w:val="en-US"/>
                              </w:rPr>
                            </w:pPr>
                            <w:hyperlink r:id="rId9" w:history="1">
                              <w:r w:rsidR="00366B65">
                                <w:rPr>
                                  <w:rStyle w:val="Collegamentoipertestuale"/>
                                  <w:rFonts w:ascii="Arial" w:hAnsi="Arial" w:cs="Arial"/>
                                  <w:lang w:val="en-US"/>
                                </w:rPr>
                                <w:t>https://twitter.com/total_italia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EC82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7pt;margin-top:9.35pt;width:230.4pt;height:27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" filled="f" stroked="f">
                <v:textbox>
                  <w:txbxContent>
                    <w:p w:rsidR="00366B65" w:rsidRDefault="003E4F35" w:rsidP="00366B65">
                      <w:pPr>
                        <w:spacing w:after="0" w:line="240" w:lineRule="atLeast"/>
                        <w:ind w:right="-8"/>
                        <w:jc w:val="both"/>
                        <w:rPr>
                          <w:rStyle w:val="Hyperlink"/>
                          <w:rFonts w:ascii="Arial" w:hAnsi="Arial" w:cs="Arial"/>
                          <w:lang w:val="en-US"/>
                        </w:rPr>
                      </w:pPr>
                      <w:hyperlink r:id="rId10" w:history="1">
                        <w:r w:rsidR="00366B65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https://twitter.com/total_italia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 wp14:anchorId="29D325A4" wp14:editId="2457BBA7">
            <wp:extent cx="228600" cy="228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65" w:rsidRP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EC1836" w:rsidRDefault="00EC1836" w:rsidP="00366B65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366B65" w:rsidRPr="0053217C" w:rsidRDefault="00366B65" w:rsidP="00366B65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53217C">
        <w:rPr>
          <w:rFonts w:ascii="Arial" w:eastAsia="Arial" w:hAnsi="Arial"/>
          <w:b/>
          <w:color w:val="000000"/>
          <w:lang w:val="it-IT"/>
        </w:rPr>
        <w:t>Nota</w:t>
      </w:r>
    </w:p>
    <w:p w:rsidR="00366B65" w:rsidRDefault="00366B65" w:rsidP="00366B65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S.A. detiene direttamente o indirettamente una partecipazione sono persone morali distinte e autonome. TOTAL S.A. non si ritiene responsabilmente coinvolta per atti o omissioni provenienti dalle società sopracitate. I termini «Total», «Gruppo Total» che figurano in questo documento sono generici ed utilizzati unicamente a fini pratici con riferimento a TOTAL S.A. e/o alle sue filiali. Inoltre, i termini «noi», «nostri», «nostro» possono ugualmente essere utilizzati per fare riferimento alle filiali o ai loro collaboratori.</w:t>
      </w:r>
    </w:p>
    <w:p w:rsidR="00646336" w:rsidRPr="009C576A" w:rsidRDefault="00366B65" w:rsidP="00EC1836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S.A. né alcuna delle sue filiali possono ritenersi obbligate ad aggiornare pubblicamente qualsiasi previsione o dichiarazione, obiettivi o tendenze contenute in questo documento, a seguito di nuove informazioni, eventi futuri o altro. </w:t>
      </w:r>
    </w:p>
    <w:sectPr w:rsidR="00646336" w:rsidRPr="009C576A" w:rsidSect="009C576A">
      <w:headerReference w:type="default" r:id="rId12"/>
      <w:head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A0" w:rsidRDefault="00F608A0" w:rsidP="004B431B">
      <w:pPr>
        <w:spacing w:after="0" w:line="240" w:lineRule="auto"/>
      </w:pPr>
      <w:r>
        <w:separator/>
      </w:r>
    </w:p>
  </w:endnote>
  <w:endnote w:type="continuationSeparator" w:id="0">
    <w:p w:rsidR="00F608A0" w:rsidRDefault="00F608A0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Extended">
    <w:altName w:val="MS P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A0" w:rsidRDefault="00F608A0" w:rsidP="004B431B">
      <w:pPr>
        <w:spacing w:after="0" w:line="240" w:lineRule="auto"/>
      </w:pPr>
      <w:r>
        <w:separator/>
      </w:r>
    </w:p>
  </w:footnote>
  <w:footnote w:type="continuationSeparator" w:id="0">
    <w:p w:rsidR="00F608A0" w:rsidRDefault="00F608A0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60" w:rsidRDefault="00F608A0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>
      <w:rPr>
        <w:noProof/>
        <w:lang w:val="it-IT" w:eastAsia="it-IT"/>
      </w:rPr>
      <w:drawing>
        <wp:inline distT="0" distB="0" distL="0" distR="0" wp14:anchorId="67846A48" wp14:editId="5DEE4A56">
          <wp:extent cx="2038350" cy="504825"/>
          <wp:effectExtent l="0" t="0" r="0" b="9525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>Total Italia</w:t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:rsidR="005C7760" w:rsidRPr="00A93DC6" w:rsidRDefault="005C7760" w:rsidP="005C7760">
    <w:pPr>
      <w:rPr>
        <w:rFonts w:ascii="HelveticaNeueLT Std Extended" w:hAnsi="HelveticaNeueLT Std Extended" w:cs="Arial"/>
        <w:b/>
        <w:noProof/>
        <w:color w:val="CC0000"/>
        <w:sz w:val="36"/>
        <w:szCs w:val="36"/>
        <w:vertAlign w:val="superscript"/>
        <w:lang w:eastAsia="fr-FR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</w:p>
  <w:p w:rsidR="005C7760" w:rsidRPr="005E2A14" w:rsidRDefault="005C7760" w:rsidP="005C7760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>
      <w:rPr>
        <w:rFonts w:ascii="HelveticaNeueLT Std Extended" w:hAnsi="HelveticaNeueLT Std Extended" w:cs="Arial"/>
        <w:b/>
        <w:noProof/>
        <w:color w:val="CC0000"/>
        <w:sz w:val="40"/>
        <w:szCs w:val="40"/>
        <w:vertAlign w:val="superscript"/>
        <w:lang w:eastAsia="fr-FR"/>
      </w:rPr>
      <w:tab/>
      <w:t xml:space="preserve">  </w:t>
    </w:r>
    <w:r w:rsidRPr="005E2A14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Co</w:t>
    </w:r>
    <w:r w:rsidR="00646336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municato Stampa</w:t>
    </w:r>
  </w:p>
  <w:p w:rsidR="005C7760" w:rsidRDefault="005C77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ergiorgio FESTINO">
    <w15:presenceInfo w15:providerId="AD" w15:userId="S::Piergiorgio.Festino@total.com::beb0f791-3535-4eb4-9ba9-927648edca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A0"/>
    <w:rsid w:val="0000082B"/>
    <w:rsid w:val="00006370"/>
    <w:rsid w:val="00015800"/>
    <w:rsid w:val="000216B5"/>
    <w:rsid w:val="0003542E"/>
    <w:rsid w:val="00042DB2"/>
    <w:rsid w:val="00044641"/>
    <w:rsid w:val="000503BF"/>
    <w:rsid w:val="00052DAA"/>
    <w:rsid w:val="00056D31"/>
    <w:rsid w:val="000670F4"/>
    <w:rsid w:val="00067453"/>
    <w:rsid w:val="0007279E"/>
    <w:rsid w:val="00093FBA"/>
    <w:rsid w:val="000A238E"/>
    <w:rsid w:val="000A39E3"/>
    <w:rsid w:val="000A597C"/>
    <w:rsid w:val="000B4B8B"/>
    <w:rsid w:val="00124617"/>
    <w:rsid w:val="0012687A"/>
    <w:rsid w:val="001322DB"/>
    <w:rsid w:val="0016546D"/>
    <w:rsid w:val="001715F8"/>
    <w:rsid w:val="001965E1"/>
    <w:rsid w:val="001D6C98"/>
    <w:rsid w:val="001E4562"/>
    <w:rsid w:val="00205087"/>
    <w:rsid w:val="00213175"/>
    <w:rsid w:val="0021330E"/>
    <w:rsid w:val="002230A1"/>
    <w:rsid w:val="00224B2C"/>
    <w:rsid w:val="00242C86"/>
    <w:rsid w:val="00264B42"/>
    <w:rsid w:val="00282378"/>
    <w:rsid w:val="0028307E"/>
    <w:rsid w:val="00290C8B"/>
    <w:rsid w:val="002A0DD5"/>
    <w:rsid w:val="002B5B7D"/>
    <w:rsid w:val="002C07AE"/>
    <w:rsid w:val="002D0E21"/>
    <w:rsid w:val="002D6D81"/>
    <w:rsid w:val="002D709B"/>
    <w:rsid w:val="00306790"/>
    <w:rsid w:val="0033748B"/>
    <w:rsid w:val="00356E30"/>
    <w:rsid w:val="00366B65"/>
    <w:rsid w:val="0037168F"/>
    <w:rsid w:val="00373276"/>
    <w:rsid w:val="00393547"/>
    <w:rsid w:val="003961DF"/>
    <w:rsid w:val="003B3811"/>
    <w:rsid w:val="003B69CC"/>
    <w:rsid w:val="003C564E"/>
    <w:rsid w:val="003E04D9"/>
    <w:rsid w:val="003E26C5"/>
    <w:rsid w:val="003E4F35"/>
    <w:rsid w:val="004022E3"/>
    <w:rsid w:val="0040239A"/>
    <w:rsid w:val="00405F08"/>
    <w:rsid w:val="00423DBD"/>
    <w:rsid w:val="00432BA3"/>
    <w:rsid w:val="004636FB"/>
    <w:rsid w:val="00463C1C"/>
    <w:rsid w:val="004755A4"/>
    <w:rsid w:val="00487030"/>
    <w:rsid w:val="004A31CF"/>
    <w:rsid w:val="004B431B"/>
    <w:rsid w:val="004C1185"/>
    <w:rsid w:val="004C3C5D"/>
    <w:rsid w:val="004C4460"/>
    <w:rsid w:val="004E0E13"/>
    <w:rsid w:val="004F2ABA"/>
    <w:rsid w:val="004F459F"/>
    <w:rsid w:val="00505A3D"/>
    <w:rsid w:val="005167F5"/>
    <w:rsid w:val="0053217C"/>
    <w:rsid w:val="00551275"/>
    <w:rsid w:val="00573402"/>
    <w:rsid w:val="0059158D"/>
    <w:rsid w:val="0059331E"/>
    <w:rsid w:val="00593B0A"/>
    <w:rsid w:val="00593EE2"/>
    <w:rsid w:val="005A3E5F"/>
    <w:rsid w:val="005B3EBA"/>
    <w:rsid w:val="005C7760"/>
    <w:rsid w:val="005D3682"/>
    <w:rsid w:val="005E2A14"/>
    <w:rsid w:val="005F6A2A"/>
    <w:rsid w:val="00601398"/>
    <w:rsid w:val="00604532"/>
    <w:rsid w:val="0061197D"/>
    <w:rsid w:val="00624563"/>
    <w:rsid w:val="006263A5"/>
    <w:rsid w:val="006408A9"/>
    <w:rsid w:val="00643007"/>
    <w:rsid w:val="00645A43"/>
    <w:rsid w:val="00646336"/>
    <w:rsid w:val="00660BA6"/>
    <w:rsid w:val="00667CD7"/>
    <w:rsid w:val="0067787C"/>
    <w:rsid w:val="006935F5"/>
    <w:rsid w:val="006A6F6A"/>
    <w:rsid w:val="006A6FA3"/>
    <w:rsid w:val="006D740D"/>
    <w:rsid w:val="006E6A6C"/>
    <w:rsid w:val="006F1EA6"/>
    <w:rsid w:val="007229B4"/>
    <w:rsid w:val="0073228D"/>
    <w:rsid w:val="007343A6"/>
    <w:rsid w:val="00743A3A"/>
    <w:rsid w:val="00747D9B"/>
    <w:rsid w:val="00760A1E"/>
    <w:rsid w:val="00761F65"/>
    <w:rsid w:val="007623E8"/>
    <w:rsid w:val="00764FB5"/>
    <w:rsid w:val="00770C9D"/>
    <w:rsid w:val="007725D8"/>
    <w:rsid w:val="007759A6"/>
    <w:rsid w:val="007A44FC"/>
    <w:rsid w:val="007A5D9C"/>
    <w:rsid w:val="007D200F"/>
    <w:rsid w:val="007D6F40"/>
    <w:rsid w:val="007E422A"/>
    <w:rsid w:val="007F10E7"/>
    <w:rsid w:val="007F51F0"/>
    <w:rsid w:val="00800666"/>
    <w:rsid w:val="00822392"/>
    <w:rsid w:val="00835D72"/>
    <w:rsid w:val="008658D0"/>
    <w:rsid w:val="00865C72"/>
    <w:rsid w:val="00867911"/>
    <w:rsid w:val="00873EB6"/>
    <w:rsid w:val="008A16A3"/>
    <w:rsid w:val="008A27CC"/>
    <w:rsid w:val="008A7FDB"/>
    <w:rsid w:val="008B5CBD"/>
    <w:rsid w:val="008B7EEC"/>
    <w:rsid w:val="008C5712"/>
    <w:rsid w:val="008D4E7D"/>
    <w:rsid w:val="008D55FA"/>
    <w:rsid w:val="008D6D0D"/>
    <w:rsid w:val="008E7BB0"/>
    <w:rsid w:val="00902C12"/>
    <w:rsid w:val="00954216"/>
    <w:rsid w:val="00984C8F"/>
    <w:rsid w:val="00986285"/>
    <w:rsid w:val="009B2C75"/>
    <w:rsid w:val="009B68B5"/>
    <w:rsid w:val="009C576A"/>
    <w:rsid w:val="009E0E7A"/>
    <w:rsid w:val="009E7DD2"/>
    <w:rsid w:val="00A03253"/>
    <w:rsid w:val="00A04D79"/>
    <w:rsid w:val="00A51DFE"/>
    <w:rsid w:val="00A64DF1"/>
    <w:rsid w:val="00A72D20"/>
    <w:rsid w:val="00A736E8"/>
    <w:rsid w:val="00A93DC6"/>
    <w:rsid w:val="00AA4E59"/>
    <w:rsid w:val="00AA5B84"/>
    <w:rsid w:val="00AB4363"/>
    <w:rsid w:val="00AC413F"/>
    <w:rsid w:val="00AC6113"/>
    <w:rsid w:val="00AD1211"/>
    <w:rsid w:val="00AD1A42"/>
    <w:rsid w:val="00AD38CC"/>
    <w:rsid w:val="00AE4499"/>
    <w:rsid w:val="00AE6D5D"/>
    <w:rsid w:val="00AF7BB8"/>
    <w:rsid w:val="00B012CE"/>
    <w:rsid w:val="00B12323"/>
    <w:rsid w:val="00B37F3C"/>
    <w:rsid w:val="00B44CF0"/>
    <w:rsid w:val="00B73360"/>
    <w:rsid w:val="00B81104"/>
    <w:rsid w:val="00B83D92"/>
    <w:rsid w:val="00B86876"/>
    <w:rsid w:val="00B86F9D"/>
    <w:rsid w:val="00BA0FD6"/>
    <w:rsid w:val="00BA16F6"/>
    <w:rsid w:val="00BF3443"/>
    <w:rsid w:val="00BF3E73"/>
    <w:rsid w:val="00BF4AC8"/>
    <w:rsid w:val="00C4496C"/>
    <w:rsid w:val="00C538CB"/>
    <w:rsid w:val="00C6734D"/>
    <w:rsid w:val="00C70604"/>
    <w:rsid w:val="00C8393C"/>
    <w:rsid w:val="00CB00EC"/>
    <w:rsid w:val="00CE2FB2"/>
    <w:rsid w:val="00CF1820"/>
    <w:rsid w:val="00D10766"/>
    <w:rsid w:val="00D10A13"/>
    <w:rsid w:val="00D60A0B"/>
    <w:rsid w:val="00D773C8"/>
    <w:rsid w:val="00DA38AF"/>
    <w:rsid w:val="00DE4576"/>
    <w:rsid w:val="00DF0238"/>
    <w:rsid w:val="00E010AB"/>
    <w:rsid w:val="00E01E37"/>
    <w:rsid w:val="00E17C85"/>
    <w:rsid w:val="00E41FA2"/>
    <w:rsid w:val="00E56313"/>
    <w:rsid w:val="00E56489"/>
    <w:rsid w:val="00E60834"/>
    <w:rsid w:val="00E62836"/>
    <w:rsid w:val="00E646BC"/>
    <w:rsid w:val="00E73FE5"/>
    <w:rsid w:val="00EC1836"/>
    <w:rsid w:val="00EC640E"/>
    <w:rsid w:val="00ED2417"/>
    <w:rsid w:val="00ED38F4"/>
    <w:rsid w:val="00EE63D6"/>
    <w:rsid w:val="00EE7994"/>
    <w:rsid w:val="00EF5792"/>
    <w:rsid w:val="00F1416C"/>
    <w:rsid w:val="00F238D7"/>
    <w:rsid w:val="00F23FB5"/>
    <w:rsid w:val="00F32340"/>
    <w:rsid w:val="00F434A7"/>
    <w:rsid w:val="00F608A0"/>
    <w:rsid w:val="00F645FF"/>
    <w:rsid w:val="00F72D97"/>
    <w:rsid w:val="00F77493"/>
    <w:rsid w:val="00F84DF1"/>
    <w:rsid w:val="00F922A8"/>
    <w:rsid w:val="00F925B3"/>
    <w:rsid w:val="00F95F9B"/>
    <w:rsid w:val="00F97C4D"/>
    <w:rsid w:val="00FA42C4"/>
    <w:rsid w:val="00FB7B45"/>
    <w:rsid w:val="00FC6174"/>
    <w:rsid w:val="00FD1C60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ain.glb.corp.local\RM-MIL$\Home\Home-MIL-4\J0125444\Desktop\www.total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total_it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otal_itali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TOTAL</Company>
  <LinksUpToDate>false</LinksUpToDate>
  <CharactersWithSpaces>5831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\\main.glb.corp.local\RM-MIL$\Home\Home-MIL-4\J0125444\Desktop\www.total.it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X22153</dc:creator>
  <cp:lastModifiedBy>X22153</cp:lastModifiedBy>
  <cp:revision>4</cp:revision>
  <cp:lastPrinted>2017-06-28T15:23:00Z</cp:lastPrinted>
  <dcterms:created xsi:type="dcterms:W3CDTF">2020-01-21T13:59:00Z</dcterms:created>
  <dcterms:modified xsi:type="dcterms:W3CDTF">2020-01-21T14:22:00Z</dcterms:modified>
</cp:coreProperties>
</file>